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9C" w:rsidRPr="00570335" w:rsidRDefault="00D36D9C" w:rsidP="00570335">
      <w:pPr>
        <w:spacing w:after="0" w:line="264" w:lineRule="auto"/>
        <w:ind w:firstLine="567"/>
        <w:jc w:val="center"/>
        <w:rPr>
          <w:rFonts w:ascii="Times New Roman" w:hAnsi="Times New Roman" w:cs="Times New Roman"/>
          <w:b/>
          <w:color w:val="000000" w:themeColor="text1"/>
          <w:kern w:val="28"/>
          <w:sz w:val="28"/>
          <w:szCs w:val="28"/>
        </w:rPr>
      </w:pPr>
      <w:r w:rsidRPr="00570335">
        <w:rPr>
          <w:rFonts w:ascii="Times New Roman" w:hAnsi="Times New Roman" w:cs="Times New Roman"/>
          <w:b/>
          <w:color w:val="000000" w:themeColor="text1"/>
          <w:kern w:val="28"/>
          <w:sz w:val="28"/>
          <w:szCs w:val="28"/>
        </w:rPr>
        <w:t>ĐỀ CƯƠNG GIỚI THIỆU</w:t>
      </w:r>
    </w:p>
    <w:p w:rsidR="00D36D9C" w:rsidRPr="00570335" w:rsidRDefault="00D36D9C" w:rsidP="00570335">
      <w:pPr>
        <w:spacing w:after="0" w:line="264" w:lineRule="auto"/>
        <w:ind w:firstLine="567"/>
        <w:jc w:val="center"/>
        <w:rPr>
          <w:rFonts w:ascii="Times New Roman" w:hAnsi="Times New Roman" w:cs="Times New Roman"/>
          <w:b/>
          <w:color w:val="000000" w:themeColor="text1"/>
          <w:kern w:val="28"/>
          <w:sz w:val="28"/>
          <w:szCs w:val="28"/>
        </w:rPr>
      </w:pPr>
      <w:r w:rsidRPr="00570335">
        <w:rPr>
          <w:rFonts w:ascii="Times New Roman" w:hAnsi="Times New Roman" w:cs="Times New Roman"/>
          <w:b/>
          <w:color w:val="000000" w:themeColor="text1"/>
          <w:kern w:val="28"/>
          <w:sz w:val="28"/>
          <w:szCs w:val="28"/>
        </w:rPr>
        <w:t>LUẬT KINH DOANH BẢO HIỂM</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kern w:val="28"/>
          <w:sz w:val="18"/>
          <w:szCs w:val="28"/>
        </w:rPr>
      </w:pP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b/>
          <w:bCs/>
          <w:color w:val="000000" w:themeColor="text1"/>
          <w:spacing w:val="-8"/>
          <w:sz w:val="28"/>
          <w:szCs w:val="28"/>
          <w:lang w:eastAsia="vi-VN"/>
        </w:rPr>
      </w:pPr>
      <w:r w:rsidRPr="00570335">
        <w:rPr>
          <w:rFonts w:ascii="Times New Roman" w:eastAsia="Times New Roman" w:hAnsi="Times New Roman" w:cs="Times New Roman"/>
          <w:b/>
          <w:bCs/>
          <w:color w:val="000000" w:themeColor="text1"/>
          <w:spacing w:val="-8"/>
          <w:sz w:val="28"/>
          <w:szCs w:val="28"/>
          <w:lang w:eastAsia="vi-VN"/>
        </w:rPr>
        <w:t xml:space="preserve">I. SỰ CẦN THIẾT BAN HÀNH LUẬT KINH DOANH BẢO HIỂM </w:t>
      </w:r>
    </w:p>
    <w:p w:rsidR="00D36D9C" w:rsidRPr="00570335" w:rsidRDefault="00D36D9C" w:rsidP="00570335">
      <w:pPr>
        <w:pStyle w:val="NormalWeb"/>
        <w:spacing w:beforeLines="60" w:before="144" w:beforeAutospacing="0" w:afterLines="60" w:after="144" w:afterAutospacing="0" w:line="264" w:lineRule="auto"/>
        <w:ind w:firstLine="567"/>
        <w:jc w:val="both"/>
        <w:rPr>
          <w:b/>
          <w:color w:val="000000" w:themeColor="text1"/>
          <w:sz w:val="28"/>
          <w:szCs w:val="28"/>
          <w:lang w:val="nl-NL"/>
        </w:rPr>
      </w:pPr>
      <w:r w:rsidRPr="00570335">
        <w:rPr>
          <w:b/>
          <w:color w:val="000000" w:themeColor="text1"/>
          <w:sz w:val="28"/>
          <w:szCs w:val="28"/>
          <w:lang w:val="nl-NL"/>
        </w:rPr>
        <w:t>1. Cơ sở chính trị</w:t>
      </w:r>
    </w:p>
    <w:p w:rsidR="00D36D9C" w:rsidRPr="00570335" w:rsidRDefault="00D36D9C" w:rsidP="00570335">
      <w:pPr>
        <w:tabs>
          <w:tab w:val="left" w:pos="851"/>
        </w:tabs>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nl-NL" w:eastAsia="vi-VN"/>
        </w:rPr>
      </w:pPr>
      <w:r w:rsidRPr="00570335">
        <w:rPr>
          <w:rFonts w:ascii="Times New Roman" w:hAnsi="Times New Roman" w:cs="Times New Roman"/>
          <w:color w:val="000000" w:themeColor="text1"/>
          <w:sz w:val="28"/>
          <w:szCs w:val="28"/>
          <w:lang w:val="nl-NL"/>
        </w:rPr>
        <w:t xml:space="preserve">- Nghị quyết số 11-NQ/TW ngày 3 tháng 6 năm 2017 của Hội nghị lần thứ V Ban Chấp hành Trung ương Đảng khóa XII về hoàn thiện thể chế kinh tế thị trường định hướng xã hội chủ nghĩa nêu </w:t>
      </w:r>
      <w:r w:rsidRPr="00570335">
        <w:rPr>
          <w:rFonts w:ascii="Times New Roman" w:hAnsi="Times New Roman" w:cs="Times New Roman"/>
          <w:i/>
          <w:color w:val="000000" w:themeColor="text1"/>
          <w:sz w:val="28"/>
          <w:szCs w:val="28"/>
          <w:lang w:val="nl-NL"/>
        </w:rPr>
        <w:t>“</w:t>
      </w:r>
      <w:r w:rsidRPr="00570335">
        <w:rPr>
          <w:rFonts w:ascii="Times New Roman" w:eastAsia="Times New Roman" w:hAnsi="Times New Roman" w:cs="Times New Roman"/>
          <w:i/>
          <w:color w:val="000000" w:themeColor="text1"/>
          <w:sz w:val="28"/>
          <w:szCs w:val="28"/>
          <w:lang w:val="nl-NL" w:eastAsia="vi-VN"/>
        </w:rPr>
        <w:t>Phát triển cân bằng, đồng bộ thị trường tài chính. …Phát triển thị trường bảo hiểm, thị trường dịch vụ kế toán, kiểm toán, tư vấn thuế, thẩm định giá...</w:t>
      </w:r>
      <w:r w:rsidRPr="00570335">
        <w:rPr>
          <w:rFonts w:ascii="Times New Roman" w:eastAsia="Times New Roman" w:hAnsi="Times New Roman" w:cs="Times New Roman"/>
          <w:color w:val="000000" w:themeColor="text1"/>
          <w:sz w:val="28"/>
          <w:szCs w:val="28"/>
          <w:lang w:val="nl-NL" w:eastAsia="vi-VN"/>
        </w:rPr>
        <w:t>”.</w:t>
      </w:r>
    </w:p>
    <w:p w:rsidR="00D36D9C" w:rsidRPr="00570335" w:rsidRDefault="00D36D9C" w:rsidP="00570335">
      <w:pPr>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eastAsia="Times New Roman" w:hAnsi="Times New Roman" w:cs="Times New Roman"/>
          <w:color w:val="000000" w:themeColor="text1"/>
          <w:sz w:val="28"/>
          <w:szCs w:val="28"/>
          <w:lang w:val="nl-NL" w:eastAsia="vi-VN"/>
        </w:rPr>
        <w:t xml:space="preserve">- </w:t>
      </w:r>
      <w:r w:rsidRPr="00570335">
        <w:rPr>
          <w:rFonts w:ascii="Times New Roman" w:hAnsi="Times New Roman" w:cs="Times New Roman"/>
          <w:color w:val="000000" w:themeColor="text1"/>
          <w:kern w:val="28"/>
          <w:sz w:val="28"/>
          <w:szCs w:val="28"/>
          <w:lang w:val="nl-NL"/>
        </w:rPr>
        <w:t>Nghị quyết số 39-NQ/TW ngày 15 tháng 01 năm 2019 của Bộ Chính trị về nâng cao hiệu quả quản lý, khai thác, sử dụng và phát huy các nguồn lực của nền kinh tế đã nêu nhiệm vụ “</w:t>
      </w:r>
      <w:r w:rsidRPr="00570335">
        <w:rPr>
          <w:rFonts w:ascii="Times New Roman" w:hAnsi="Times New Roman" w:cs="Times New Roman"/>
          <w:i/>
          <w:color w:val="000000" w:themeColor="text1"/>
          <w:sz w:val="28"/>
          <w:szCs w:val="28"/>
          <w:shd w:val="clear" w:color="auto" w:fill="FFFFFF"/>
          <w:lang w:val="nl-NL"/>
        </w:rPr>
        <w:t>Hoàn thiện các quy định pháp luật về lĩnh vực bảo hiểm. Khuyến khích các doanh nghiệp bảo hiểm đầu tư trở lại nền kinh tế. Nâng cao năng lực quản lý, giám sát của cơ quan quản lý nhà nước về bảo hiểm; thực hiện hiệu quả các cam kết hội nhập kinh tế quốc tế trong lĩnh vực bảo hiểm</w:t>
      </w:r>
      <w:r w:rsidRPr="00570335">
        <w:rPr>
          <w:rFonts w:ascii="Times New Roman" w:hAnsi="Times New Roman" w:cs="Times New Roman"/>
          <w:color w:val="000000" w:themeColor="text1"/>
          <w:sz w:val="28"/>
          <w:szCs w:val="28"/>
          <w:shd w:val="clear" w:color="auto" w:fill="FFFFFF"/>
          <w:lang w:val="nl-NL"/>
        </w:rPr>
        <w:t>”.</w:t>
      </w:r>
    </w:p>
    <w:p w:rsidR="00D36D9C" w:rsidRPr="00570335" w:rsidRDefault="00D36D9C" w:rsidP="00570335">
      <w:pPr>
        <w:tabs>
          <w:tab w:val="left" w:pos="851"/>
        </w:tabs>
        <w:spacing w:beforeLines="60" w:before="144" w:afterLines="60" w:after="144" w:line="264" w:lineRule="auto"/>
        <w:ind w:firstLine="567"/>
        <w:jc w:val="both"/>
        <w:rPr>
          <w:rFonts w:ascii="Times New Roman" w:hAnsi="Times New Roman" w:cs="Times New Roman"/>
          <w:i/>
          <w:noProof/>
          <w:color w:val="000000" w:themeColor="text1"/>
          <w:spacing w:val="-2"/>
          <w:sz w:val="28"/>
          <w:szCs w:val="28"/>
          <w:lang w:val="it-IT"/>
        </w:rPr>
      </w:pPr>
      <w:r w:rsidRPr="00570335">
        <w:rPr>
          <w:rFonts w:ascii="Times New Roman" w:hAnsi="Times New Roman" w:cs="Times New Roman"/>
          <w:color w:val="000000" w:themeColor="text1"/>
          <w:sz w:val="28"/>
          <w:szCs w:val="28"/>
          <w:lang w:val="nl-NL"/>
        </w:rPr>
        <w:t>- Quyết định số 242/2019/QĐ-TTg của Thủ tướng Chính phủ phê duyệt Đề án “Cơ cấu lại thị trường chứng khoán và thị trường bảo hiểm đến năm 2020 và định hướng đến năm 2025”</w:t>
      </w:r>
      <w:r w:rsidRPr="00570335">
        <w:rPr>
          <w:rFonts w:ascii="Times New Roman" w:hAnsi="Times New Roman" w:cs="Times New Roman"/>
          <w:noProof/>
          <w:color w:val="000000" w:themeColor="text1"/>
          <w:spacing w:val="-2"/>
          <w:sz w:val="28"/>
          <w:szCs w:val="28"/>
          <w:lang w:val="it-IT"/>
        </w:rPr>
        <w:t xml:space="preserve"> xác định “</w:t>
      </w:r>
      <w:r w:rsidRPr="00570335">
        <w:rPr>
          <w:rFonts w:ascii="Times New Roman" w:hAnsi="Times New Roman" w:cs="Times New Roman"/>
          <w:i/>
          <w:noProof/>
          <w:color w:val="000000" w:themeColor="text1"/>
          <w:spacing w:val="-2"/>
          <w:sz w:val="28"/>
          <w:szCs w:val="28"/>
          <w:lang w:val="it-IT"/>
        </w:rPr>
        <w:t>sửa đổi Luật Kinh doanh bảo hiểm và các văn bản hướng dẫn thi hành theo hướng quản lý, giám sát trên cơ sở rủi ro; xây dựng các tiêu chí giám sát nhằm đẩy mạnh công tác hậu kiểm thông qua thanh tra, kiểm tra”.</w:t>
      </w:r>
    </w:p>
    <w:p w:rsidR="00D36D9C" w:rsidRPr="00570335" w:rsidRDefault="00D36D9C" w:rsidP="00570335">
      <w:pPr>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nl-NL"/>
        </w:rPr>
      </w:pPr>
      <w:r w:rsidRPr="00570335">
        <w:rPr>
          <w:rFonts w:ascii="Times New Roman" w:hAnsi="Times New Roman" w:cs="Times New Roman"/>
          <w:color w:val="000000" w:themeColor="text1"/>
          <w:kern w:val="28"/>
          <w:sz w:val="28"/>
          <w:szCs w:val="28"/>
          <w:lang w:val="it-IT"/>
        </w:rPr>
        <w:t>- Nghị quyết số 50/NQ-CP ngày 20 tháng 5 năm 2021 của Chính phủ ban hành chương trình hành động thực hiện Nghị quyết Đại hội đại biểu lần thứ XIII của Đảng cộng sản Việt Nam về đẩy mạnh cơ cấu lại các ngành dịch vụ dựa trên nền tảng công nghệ hiện đại, công nghệ số, phát triển các loại dịch vụ mới, xây dựng hệ sinh thái dịch vụ trong các lĩnh vực tài chính, ngân hàng, bảo hiểm,…</w:t>
      </w:r>
    </w:p>
    <w:p w:rsidR="00D36D9C" w:rsidRPr="00570335" w:rsidRDefault="00D36D9C" w:rsidP="00570335">
      <w:pPr>
        <w:pStyle w:val="NormalWeb"/>
        <w:spacing w:beforeLines="60" w:before="144" w:beforeAutospacing="0" w:afterLines="60" w:after="144" w:afterAutospacing="0" w:line="264" w:lineRule="auto"/>
        <w:ind w:firstLine="567"/>
        <w:jc w:val="both"/>
        <w:rPr>
          <w:b/>
          <w:color w:val="000000" w:themeColor="text1"/>
          <w:sz w:val="28"/>
          <w:szCs w:val="28"/>
          <w:lang w:val="vi-VN"/>
        </w:rPr>
      </w:pPr>
      <w:r w:rsidRPr="00570335">
        <w:rPr>
          <w:b/>
          <w:color w:val="000000" w:themeColor="text1"/>
          <w:sz w:val="28"/>
          <w:szCs w:val="28"/>
          <w:lang w:val="nl-NL"/>
        </w:rPr>
        <w:t>2. Cơ sở thực tiễn</w:t>
      </w:r>
    </w:p>
    <w:p w:rsidR="00D36D9C" w:rsidRPr="00570335" w:rsidRDefault="00D36D9C" w:rsidP="00570335">
      <w:pPr>
        <w:pStyle w:val="NormalWeb"/>
        <w:spacing w:beforeLines="60" w:before="144" w:beforeAutospacing="0" w:afterLines="60" w:after="144" w:afterAutospacing="0" w:line="264" w:lineRule="auto"/>
        <w:ind w:firstLine="567"/>
        <w:jc w:val="both"/>
        <w:rPr>
          <w:color w:val="000000" w:themeColor="text1"/>
          <w:sz w:val="28"/>
          <w:szCs w:val="28"/>
          <w:lang w:val="nl-NL"/>
        </w:rPr>
      </w:pPr>
      <w:r w:rsidRPr="00570335">
        <w:rPr>
          <w:color w:val="000000" w:themeColor="text1"/>
          <w:sz w:val="28"/>
          <w:szCs w:val="28"/>
          <w:lang w:val="nl-NL"/>
        </w:rPr>
        <w:t xml:space="preserve">Luật Kinh doanh bảo hiểm số 24/2000/QH10 được Quốc hội khóa X kỳ họp thứ 8 thông qua ngày 09 tháng 12 năm 2000 (đã được sửa đổi, bổ sung một số điều vào năm 2010 và năm 2019). Các Luật sửa đổi, bổ sung một số điều của Luật Kinh doanh bảo hiểm về cơ bản không làm thay đổi kết cấu, nội dung cơ bản của Luật Kinh doanh bảo hiểm mà chỉ sửa đổi, bổ sung một số điều để đáp ứng cam kết của Việt Nam khi gia nhập Tổ chức thương mại thế giới (Luật số 61/2010/QH12) và Hiệp định đối tác toàn diện tiến bộ xuyên Thái Bình Dương (Luật số 42/2019/QH14). </w:t>
      </w:r>
    </w:p>
    <w:p w:rsidR="00D36D9C" w:rsidRPr="00570335" w:rsidRDefault="00D36D9C" w:rsidP="00570335">
      <w:pPr>
        <w:tabs>
          <w:tab w:val="left" w:pos="567"/>
        </w:tabs>
        <w:spacing w:beforeLines="60" w:before="144" w:afterLines="60" w:after="144" w:line="264" w:lineRule="auto"/>
        <w:ind w:firstLine="567"/>
        <w:jc w:val="both"/>
        <w:rPr>
          <w:rFonts w:ascii="Times New Roman" w:hAnsi="Times New Roman" w:cs="Times New Roman"/>
          <w:color w:val="000000" w:themeColor="text1"/>
          <w:sz w:val="28"/>
          <w:szCs w:val="28"/>
          <w:lang w:val="pt-BR"/>
        </w:rPr>
      </w:pPr>
      <w:r w:rsidRPr="00570335">
        <w:rPr>
          <w:rFonts w:ascii="Times New Roman" w:hAnsi="Times New Roman" w:cs="Times New Roman"/>
          <w:color w:val="000000" w:themeColor="text1"/>
          <w:sz w:val="28"/>
          <w:szCs w:val="28"/>
          <w:lang w:val="nl-NL"/>
        </w:rPr>
        <w:lastRenderedPageBreak/>
        <w:t xml:space="preserve">Đến nay, </w:t>
      </w:r>
      <w:r w:rsidRPr="00570335">
        <w:rPr>
          <w:rFonts w:ascii="Times New Roman" w:hAnsi="Times New Roman" w:cs="Times New Roman"/>
          <w:color w:val="000000" w:themeColor="text1"/>
          <w:sz w:val="28"/>
          <w:szCs w:val="28"/>
          <w:lang w:val="pt-BR"/>
        </w:rPr>
        <w:t xml:space="preserve">sau hơn 20 năm thi hành, các chính sách này đã phát huy tác dụng, là căn cứ, cơ sở pháp lý để xây dựng khung khổ pháp lý vững chắc, minh bạch cho hoạt động kinh doanh bảo hiểm; tạo môi trường cạnh tranh lành mạnh, bình đẳng giữa các doanh nghiệp; đáp ứng nhu cầu tham gia bảo hiểm ngày càng đa dạng của các tổ chức, cá nhân; đảm bảo sự hài hòa giữa quản lý giám sát thận trọng và tạo sự chủ động trong hoạt động kinh doanh của doanh nghiệp. </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Bên cạnh những kết quả đã đạt được, Luật còn bộc lộ một số tồn tại, hạn chế cần được nghiên cứu, sửa đổi, hoàn thiện để phù hợp hơn với thực tiễn.</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i/>
          <w:color w:val="000000" w:themeColor="text1"/>
          <w:sz w:val="28"/>
          <w:szCs w:val="28"/>
          <w:lang w:val="nl-NL"/>
        </w:rPr>
        <w:t>Một là,</w:t>
      </w:r>
      <w:r w:rsidRPr="00570335">
        <w:rPr>
          <w:rFonts w:ascii="Times New Roman" w:hAnsi="Times New Roman" w:cs="Times New Roman"/>
          <w:color w:val="000000" w:themeColor="text1"/>
          <w:sz w:val="28"/>
          <w:szCs w:val="28"/>
          <w:lang w:val="nl-NL"/>
        </w:rPr>
        <w:t xml:space="preserve"> cơ chế chính sách có những bất cập nhất định.</w:t>
      </w:r>
    </w:p>
    <w:p w:rsidR="00D36D9C" w:rsidRPr="00570335" w:rsidRDefault="00D36D9C" w:rsidP="00570335">
      <w:pPr>
        <w:spacing w:beforeLines="60" w:before="144" w:afterLines="60" w:after="144" w:line="264" w:lineRule="auto"/>
        <w:ind w:firstLine="567"/>
        <w:jc w:val="both"/>
        <w:rPr>
          <w:rFonts w:ascii="Times New Roman" w:hAnsi="Times New Roman" w:cs="Times New Roman"/>
          <w:noProof/>
          <w:color w:val="000000" w:themeColor="text1"/>
          <w:spacing w:val="-2"/>
          <w:sz w:val="28"/>
          <w:szCs w:val="28"/>
          <w:lang w:val="it-IT"/>
        </w:rPr>
      </w:pPr>
      <w:r w:rsidRPr="00570335">
        <w:rPr>
          <w:rFonts w:ascii="Times New Roman" w:hAnsi="Times New Roman" w:cs="Times New Roman"/>
          <w:color w:val="000000" w:themeColor="text1"/>
          <w:sz w:val="28"/>
          <w:szCs w:val="28"/>
          <w:lang w:val="nl-NL"/>
        </w:rPr>
        <w:t>M</w:t>
      </w:r>
      <w:r w:rsidRPr="00570335">
        <w:rPr>
          <w:rFonts w:ascii="Times New Roman" w:hAnsi="Times New Roman" w:cs="Times New Roman"/>
          <w:color w:val="000000" w:themeColor="text1"/>
          <w:spacing w:val="-2"/>
          <w:sz w:val="28"/>
          <w:szCs w:val="28"/>
          <w:lang w:val="nl-NL"/>
        </w:rPr>
        <w:t xml:space="preserve">ột số quy định của Luật Kinh doanh bảo hiểm hiện hành không còn thống nhất, đồng bộ với quy định mới được sửa đổi, bổ sung tại Bộ Luật Dân sự năm 2015, dẫn đến thiếu những quy định mang tính đặc thù áp dụng cho lĩnh vực kinh doanh bảo hiểm để bảo vệ quyền và lợi ích hợp pháp của các chủ thể tham gia bảo hiểm. </w:t>
      </w:r>
      <w:r w:rsidRPr="00570335">
        <w:rPr>
          <w:rStyle w:val="CharChar2"/>
          <w:rFonts w:ascii="Times New Roman" w:eastAsia="Batang" w:hAnsi="Times New Roman"/>
          <w:color w:val="000000" w:themeColor="text1"/>
          <w:sz w:val="28"/>
          <w:szCs w:val="28"/>
          <w:lang w:val="es-NI"/>
        </w:rPr>
        <w:t>Luật Kinh doanh bảo hiểm hiện hành quy định nguyên tắc đối với phần lớn các chính sách trong hoạt động kinh doanh bảo hiểm, nên đôi khi thiếu căn cứ hoặc có những khó khăn nhất định khi thực tế phát sinh</w:t>
      </w:r>
      <w:r w:rsidRPr="00570335">
        <w:rPr>
          <w:rFonts w:ascii="Times New Roman" w:hAnsi="Times New Roman" w:cs="Times New Roman"/>
          <w:color w:val="000000" w:themeColor="text1"/>
          <w:spacing w:val="-2"/>
          <w:sz w:val="28"/>
          <w:szCs w:val="28"/>
          <w:lang w:val="nl-NL"/>
        </w:rPr>
        <w:t xml:space="preserve">. </w:t>
      </w:r>
      <w:r w:rsidRPr="00570335">
        <w:rPr>
          <w:rStyle w:val="CharChar2"/>
          <w:rFonts w:ascii="Times New Roman" w:eastAsia="Batang" w:hAnsi="Times New Roman"/>
          <w:color w:val="000000" w:themeColor="text1"/>
          <w:sz w:val="28"/>
          <w:szCs w:val="28"/>
          <w:lang w:val="es-NI"/>
        </w:rPr>
        <w:t>Một số quy định chưa theo kịp với thông lệ quốc tế, các nước tiên tiến trong khu vực và trên thế giới, trong khi trên thị trường bảo hiểm đã có các doanh nghiệp bảo hiểm hàng đầu trên thế giới và khu vực</w:t>
      </w:r>
      <w:r w:rsidRPr="00570335">
        <w:rPr>
          <w:rFonts w:ascii="Times New Roman" w:hAnsi="Times New Roman" w:cs="Times New Roman"/>
          <w:noProof/>
          <w:color w:val="000000" w:themeColor="text1"/>
          <w:spacing w:val="-2"/>
          <w:sz w:val="28"/>
          <w:szCs w:val="28"/>
          <w:lang w:val="it-IT"/>
        </w:rPr>
        <w:t>.</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Style w:val="CharChar2"/>
          <w:rFonts w:ascii="Times New Roman" w:eastAsia="Batang" w:hAnsi="Times New Roman"/>
          <w:i/>
          <w:color w:val="000000" w:themeColor="text1"/>
          <w:sz w:val="28"/>
          <w:szCs w:val="28"/>
          <w:lang w:val="es-NI"/>
        </w:rPr>
        <w:t>Hai là,</w:t>
      </w:r>
      <w:r w:rsidRPr="00570335">
        <w:rPr>
          <w:rStyle w:val="CharChar2"/>
          <w:rFonts w:ascii="Times New Roman" w:eastAsia="Batang" w:hAnsi="Times New Roman"/>
          <w:color w:val="000000" w:themeColor="text1"/>
          <w:sz w:val="28"/>
          <w:szCs w:val="28"/>
          <w:lang w:val="es-NI"/>
        </w:rPr>
        <w:t xml:space="preserve"> </w:t>
      </w:r>
      <w:r w:rsidRPr="00570335">
        <w:rPr>
          <w:rFonts w:ascii="Times New Roman" w:hAnsi="Times New Roman" w:cs="Times New Roman"/>
          <w:color w:val="000000" w:themeColor="text1"/>
          <w:sz w:val="28"/>
          <w:szCs w:val="28"/>
          <w:lang w:val="nl-NL"/>
        </w:rPr>
        <w:t>thị trường bảo hiểm cũng có những tồn tại.</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T</w:t>
      </w:r>
      <w:r w:rsidRPr="00570335">
        <w:rPr>
          <w:rFonts w:ascii="Times New Roman" w:eastAsia="Times New Roman" w:hAnsi="Times New Roman" w:cs="Times New Roman"/>
          <w:color w:val="000000" w:themeColor="text1"/>
          <w:sz w:val="28"/>
          <w:szCs w:val="28"/>
          <w:lang w:val="nl-NL"/>
        </w:rPr>
        <w:t xml:space="preserve">iềm năng </w:t>
      </w:r>
      <w:r w:rsidRPr="00570335">
        <w:rPr>
          <w:rStyle w:val="CharChar2"/>
          <w:rFonts w:ascii="Times New Roman" w:eastAsia="Batang" w:hAnsi="Times New Roman"/>
          <w:color w:val="000000" w:themeColor="text1"/>
          <w:sz w:val="28"/>
          <w:szCs w:val="28"/>
          <w:lang w:val="es-NI"/>
        </w:rPr>
        <w:t xml:space="preserve">thị trường bảo hiểm còn rất lớn; nhu cầu bảo hiểm ngày càng cao, trong khi quy mô thị trường bảo hiểm còn khiêm tốn, với tỉ lệ doanh thu phí bảo hiểm/GDP còn thấp. Chất lượng sản phẩm, dịch vụ bảo hiểm còn chưa cao. Thông tin và nguồn thông tin về doanh nghiệp bảo hiểm, sản phẩm bảo hiểm còn chưa đa dạng, đầy đủ, toàn diện, nên có những tranh chấp phát sinh. Vẫn còn hiện tượng tranh giành khách hàng dưới nhiều hình thức. Có tình trạng phí bảo hiểm chưa tương xứng với rủi ro được bảo hiểm. Hoạt động của đại lý, môi giới bảo hiểm chưa chuyên nghiệp, vẫn còn tình trạng tư vấn bảo hiểm chưa giải thích đầy đủ thông tin về sản phẩm, tìm hiểu chính xác khả năng tham gia bảo hiểm của bên mua bảo hiểm, xúi giục hay ép buộc tham gia bảo hiểm. </w:t>
      </w:r>
      <w:r w:rsidRPr="00570335">
        <w:rPr>
          <w:rStyle w:val="CharChar2"/>
          <w:rFonts w:ascii="Times New Roman" w:eastAsia="Batang" w:hAnsi="Times New Roman"/>
          <w:color w:val="000000" w:themeColor="text1"/>
          <w:spacing w:val="-2"/>
          <w:sz w:val="28"/>
          <w:szCs w:val="28"/>
          <w:lang w:val="es-NI"/>
        </w:rPr>
        <w:t>M</w:t>
      </w:r>
      <w:r w:rsidRPr="00570335">
        <w:rPr>
          <w:rFonts w:ascii="Times New Roman" w:hAnsi="Times New Roman" w:cs="Times New Roman"/>
          <w:color w:val="000000" w:themeColor="text1"/>
          <w:spacing w:val="-2"/>
          <w:sz w:val="28"/>
          <w:szCs w:val="28"/>
          <w:lang w:val="nl-NL"/>
        </w:rPr>
        <w:t xml:space="preserve">ột số </w:t>
      </w:r>
      <w:r w:rsidRPr="00570335">
        <w:rPr>
          <w:rFonts w:ascii="Times New Roman" w:hAnsi="Times New Roman" w:cs="Times New Roman"/>
          <w:color w:val="000000" w:themeColor="text1"/>
          <w:sz w:val="28"/>
          <w:szCs w:val="28"/>
          <w:lang w:val="eu-ES"/>
        </w:rPr>
        <w:t xml:space="preserve">doanh nghiệp bảo hiểm </w:t>
      </w:r>
      <w:r w:rsidRPr="00570335">
        <w:rPr>
          <w:rFonts w:ascii="Times New Roman" w:hAnsi="Times New Roman" w:cs="Times New Roman"/>
          <w:color w:val="000000" w:themeColor="text1"/>
          <w:spacing w:val="-2"/>
          <w:sz w:val="28"/>
          <w:szCs w:val="28"/>
          <w:lang w:val="nl-NL"/>
        </w:rPr>
        <w:t xml:space="preserve">trong nước có năng lực cạnh tranh thấp do vốn còn nhỏ, quản trị doanh nghiệp yếu, khả năng kiểm soát rủi ro của một số </w:t>
      </w:r>
      <w:r w:rsidRPr="00570335">
        <w:rPr>
          <w:rFonts w:ascii="Times New Roman" w:hAnsi="Times New Roman" w:cs="Times New Roman"/>
          <w:color w:val="000000" w:themeColor="text1"/>
          <w:sz w:val="28"/>
          <w:szCs w:val="28"/>
          <w:lang w:val="eu-ES"/>
        </w:rPr>
        <w:t xml:space="preserve">doanh nghiệp bảo hiểm </w:t>
      </w:r>
      <w:r w:rsidRPr="00570335">
        <w:rPr>
          <w:rStyle w:val="CharChar2"/>
          <w:rFonts w:ascii="Times New Roman" w:eastAsia="Batang" w:hAnsi="Times New Roman"/>
          <w:color w:val="000000" w:themeColor="text1"/>
          <w:spacing w:val="-2"/>
          <w:sz w:val="28"/>
          <w:szCs w:val="28"/>
          <w:lang w:val="es-NI"/>
        </w:rPr>
        <w:t xml:space="preserve">còn hạn chế; </w:t>
      </w:r>
      <w:r w:rsidRPr="00570335">
        <w:rPr>
          <w:rFonts w:ascii="Times New Roman" w:hAnsi="Times New Roman" w:cs="Times New Roman"/>
          <w:color w:val="000000" w:themeColor="text1"/>
          <w:spacing w:val="-2"/>
          <w:sz w:val="28"/>
          <w:szCs w:val="28"/>
          <w:lang w:val="nl-NL"/>
        </w:rPr>
        <w:t>chất lượng cán bộ chưa theo kịp và chưa đáp ứng với sự phát triển của thị trườn</w:t>
      </w:r>
      <w:r w:rsidRPr="00570335">
        <w:rPr>
          <w:rFonts w:ascii="Times New Roman" w:hAnsi="Times New Roman" w:cs="Times New Roman"/>
          <w:color w:val="000000" w:themeColor="text1"/>
          <w:sz w:val="28"/>
          <w:szCs w:val="28"/>
          <w:lang w:val="nl-NL"/>
        </w:rPr>
        <w:t>g.</w:t>
      </w:r>
    </w:p>
    <w:p w:rsidR="00D36D9C" w:rsidRPr="00570335" w:rsidRDefault="00D36D9C" w:rsidP="00570335">
      <w:pPr>
        <w:tabs>
          <w:tab w:val="left" w:pos="851"/>
        </w:tabs>
        <w:spacing w:beforeLines="60" w:before="144" w:afterLines="60" w:after="144" w:line="264" w:lineRule="auto"/>
        <w:ind w:firstLine="567"/>
        <w:jc w:val="both"/>
        <w:rPr>
          <w:rFonts w:ascii="Times New Roman" w:hAnsi="Times New Roman" w:cs="Times New Roman"/>
          <w:b/>
          <w:bCs/>
          <w:color w:val="000000" w:themeColor="text1"/>
          <w:sz w:val="28"/>
          <w:szCs w:val="28"/>
          <w:lang w:val="pt-BR" w:eastAsia="vi-VN"/>
        </w:rPr>
      </w:pPr>
      <w:r w:rsidRPr="00570335">
        <w:rPr>
          <w:rFonts w:ascii="Times New Roman" w:hAnsi="Times New Roman" w:cs="Times New Roman"/>
          <w:b/>
          <w:bCs/>
          <w:color w:val="000000" w:themeColor="text1"/>
          <w:sz w:val="28"/>
          <w:szCs w:val="28"/>
          <w:lang w:val="pt-BR" w:eastAsia="vi-VN"/>
        </w:rPr>
        <w:t>II. QUAN ĐIỂM, MỤC TIÊU XÂY DỰNG DỰ ÁN LUẬT</w:t>
      </w:r>
    </w:p>
    <w:p w:rsidR="00D36D9C" w:rsidRPr="00570335" w:rsidRDefault="00D36D9C" w:rsidP="00570335">
      <w:pPr>
        <w:spacing w:beforeLines="60" w:before="144" w:afterLines="60" w:after="144" w:line="264" w:lineRule="auto"/>
        <w:ind w:firstLine="567"/>
        <w:jc w:val="both"/>
        <w:rPr>
          <w:rFonts w:ascii="Times New Roman" w:hAnsi="Times New Roman" w:cs="Times New Roman"/>
          <w:b/>
          <w:color w:val="000000" w:themeColor="text1"/>
          <w:sz w:val="28"/>
          <w:szCs w:val="28"/>
          <w:lang w:val="pt-BR"/>
        </w:rPr>
      </w:pPr>
      <w:r w:rsidRPr="00570335">
        <w:rPr>
          <w:rFonts w:ascii="Times New Roman" w:hAnsi="Times New Roman" w:cs="Times New Roman"/>
          <w:b/>
          <w:color w:val="000000" w:themeColor="text1"/>
          <w:sz w:val="28"/>
          <w:szCs w:val="28"/>
          <w:lang w:val="pt-BR"/>
        </w:rPr>
        <w:t>1. Quan điểm</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pt-BR"/>
        </w:rPr>
      </w:pPr>
      <w:r w:rsidRPr="00570335">
        <w:rPr>
          <w:rFonts w:ascii="Times New Roman" w:hAnsi="Times New Roman" w:cs="Times New Roman"/>
          <w:color w:val="000000" w:themeColor="text1"/>
          <w:sz w:val="28"/>
          <w:szCs w:val="28"/>
          <w:lang w:val="eu-ES"/>
        </w:rPr>
        <w:lastRenderedPageBreak/>
        <w:t xml:space="preserve">- Thể chế hóa </w:t>
      </w:r>
      <w:r w:rsidRPr="00570335">
        <w:rPr>
          <w:rFonts w:ascii="Times New Roman" w:hAnsi="Times New Roman" w:cs="Times New Roman"/>
          <w:color w:val="000000" w:themeColor="text1"/>
          <w:sz w:val="28"/>
          <w:szCs w:val="28"/>
          <w:lang w:val="pt-BR"/>
        </w:rPr>
        <w:t xml:space="preserve">quan điểm, chủ trương, đường lối của Đảng, pháp luật của Nhà nước, các Nghị quyết của Quốc hội, Chính phủ và các Quyết định của Thủ tướng Chính phủ </w:t>
      </w:r>
      <w:r w:rsidRPr="00570335">
        <w:rPr>
          <w:rFonts w:ascii="Times New Roman" w:hAnsi="Times New Roman" w:cs="Times New Roman"/>
          <w:color w:val="000000" w:themeColor="text1"/>
          <w:sz w:val="28"/>
          <w:szCs w:val="28"/>
          <w:lang w:val="eu-ES"/>
        </w:rPr>
        <w:t xml:space="preserve">về phát triển nền kinh tế thị trường định hướng xã hội chủ nghĩa, </w:t>
      </w:r>
      <w:r w:rsidRPr="00570335">
        <w:rPr>
          <w:rFonts w:ascii="Times New Roman" w:hAnsi="Times New Roman" w:cs="Times New Roman"/>
          <w:color w:val="000000" w:themeColor="text1"/>
          <w:sz w:val="28"/>
          <w:szCs w:val="28"/>
          <w:lang w:val="pt-BR"/>
        </w:rPr>
        <w:t>gắn liền với đổi mới mô hình tăng trưởng, cải thiện môi trường kinh doanh, nâng cao năng lực cạnh tranh quốc gia nhằm x</w:t>
      </w:r>
      <w:r w:rsidRPr="00570335">
        <w:rPr>
          <w:rFonts w:ascii="Times New Roman" w:hAnsi="Times New Roman" w:cs="Times New Roman"/>
          <w:color w:val="000000" w:themeColor="text1"/>
          <w:sz w:val="28"/>
          <w:szCs w:val="28"/>
          <w:lang w:val="eu-ES"/>
        </w:rPr>
        <w:t>ây dựng và phát triển thị trường bảo hiểm phù hợp với điều kiện phát triển kinh tế - xã hội của đất nước</w:t>
      </w:r>
      <w:r w:rsidRPr="00570335">
        <w:rPr>
          <w:rFonts w:ascii="Times New Roman" w:hAnsi="Times New Roman" w:cs="Times New Roman"/>
          <w:color w:val="000000" w:themeColor="text1"/>
          <w:sz w:val="28"/>
          <w:szCs w:val="28"/>
          <w:lang w:val="pt-BR"/>
        </w:rPr>
        <w:t>.</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pt-BR"/>
        </w:rPr>
        <w:t xml:space="preserve">- Đổi mới mô hình tăng trưởng thông qua đổi mới cung cấp dịch vụ, phương thức kinh doanh và phương thức quản lý Nhà nước; công khai, minh bạch, tăng tính chủ động và chịu trách nhiệm của </w:t>
      </w:r>
      <w:r w:rsidRPr="00570335">
        <w:rPr>
          <w:rFonts w:ascii="Times New Roman" w:hAnsi="Times New Roman" w:cs="Times New Roman"/>
          <w:noProof/>
          <w:color w:val="000000" w:themeColor="text1"/>
          <w:spacing w:val="-2"/>
          <w:sz w:val="28"/>
          <w:szCs w:val="28"/>
          <w:lang w:val="it-IT"/>
        </w:rPr>
        <w:t>doanh nghiệp bảo hiểm</w:t>
      </w:r>
      <w:r w:rsidRPr="00570335">
        <w:rPr>
          <w:rFonts w:ascii="Times New Roman" w:hAnsi="Times New Roman" w:cs="Times New Roman"/>
          <w:color w:val="000000" w:themeColor="text1"/>
          <w:sz w:val="28"/>
          <w:szCs w:val="28"/>
          <w:lang w:val="pt-BR"/>
        </w:rPr>
        <w:t xml:space="preserve">, </w:t>
      </w:r>
      <w:r w:rsidRPr="00570335">
        <w:rPr>
          <w:rFonts w:ascii="Times New Roman" w:hAnsi="Times New Roman" w:cs="Times New Roman"/>
          <w:color w:val="000000" w:themeColor="text1"/>
          <w:sz w:val="28"/>
          <w:szCs w:val="28"/>
          <w:lang w:val="eu-ES"/>
        </w:rPr>
        <w:t>đặc biệt coi trọng chất lượng và sự an toàn của thị trường</w:t>
      </w:r>
      <w:r w:rsidRPr="00570335">
        <w:rPr>
          <w:rFonts w:ascii="Times New Roman" w:hAnsi="Times New Roman" w:cs="Times New Roman"/>
          <w:color w:val="000000" w:themeColor="text1"/>
          <w:sz w:val="28"/>
          <w:szCs w:val="28"/>
          <w:lang w:val="pt-BR"/>
        </w:rPr>
        <w:t xml:space="preserve">; </w:t>
      </w:r>
      <w:r w:rsidRPr="00570335">
        <w:rPr>
          <w:rFonts w:ascii="Times New Roman" w:hAnsi="Times New Roman" w:cs="Times New Roman"/>
          <w:color w:val="000000" w:themeColor="text1"/>
          <w:sz w:val="28"/>
          <w:szCs w:val="28"/>
          <w:lang w:val="eu-ES"/>
        </w:rPr>
        <w:t>tiếp thu có chọn lọc kinh nghiệm quốc tế để hình thành một hệ thống thị trường bảo hiểm đồng bộ và thống nhất trong tổng thể thị trường tài chính của đất nước.</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i/>
          <w:color w:val="000000" w:themeColor="text1"/>
          <w:sz w:val="28"/>
          <w:szCs w:val="28"/>
          <w:lang w:val="eu-ES"/>
        </w:rPr>
        <w:t xml:space="preserve">- </w:t>
      </w:r>
      <w:r w:rsidRPr="00570335">
        <w:rPr>
          <w:rFonts w:ascii="Times New Roman" w:hAnsi="Times New Roman" w:cs="Times New Roman"/>
          <w:color w:val="000000" w:themeColor="text1"/>
          <w:sz w:val="28"/>
          <w:szCs w:val="28"/>
          <w:lang w:val="eu-ES"/>
        </w:rPr>
        <w:t>Bảo đảm tính hợp hiến, hợp pháp và tính thống nhất trong hệ thống pháp luật, tính tương thích với cam kết quốc tế có liên quan; xác định rõ nội dung, nguyên tắc áp dụng Luật Kinh doanh bảo hiểm (sửa đổi) bảo đảm không chồng chéo, mâu thuẫn giữa Luật Kinh doanh bảo hiểm (sửa đổi) và các luật khác có liên quan.</w:t>
      </w:r>
    </w:p>
    <w:p w:rsidR="00D36D9C" w:rsidRPr="00570335" w:rsidRDefault="00D36D9C" w:rsidP="00570335">
      <w:pPr>
        <w:spacing w:beforeLines="60" w:before="144" w:afterLines="60" w:after="144" w:line="264" w:lineRule="auto"/>
        <w:ind w:firstLine="567"/>
        <w:jc w:val="both"/>
        <w:rPr>
          <w:rFonts w:ascii="Times New Roman" w:hAnsi="Times New Roman" w:cs="Times New Roman"/>
          <w:b/>
          <w:color w:val="000000" w:themeColor="text1"/>
          <w:sz w:val="28"/>
          <w:szCs w:val="28"/>
          <w:lang w:val="pt-BR"/>
        </w:rPr>
      </w:pPr>
      <w:r w:rsidRPr="00570335">
        <w:rPr>
          <w:rFonts w:ascii="Times New Roman" w:hAnsi="Times New Roman" w:cs="Times New Roman"/>
          <w:b/>
          <w:color w:val="000000" w:themeColor="text1"/>
          <w:sz w:val="28"/>
          <w:szCs w:val="28"/>
          <w:lang w:val="eu-ES"/>
        </w:rPr>
        <w:t>2. Mục tiêu</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pt-BR"/>
        </w:rPr>
      </w:pPr>
      <w:r w:rsidRPr="00570335">
        <w:rPr>
          <w:rFonts w:ascii="Times New Roman" w:hAnsi="Times New Roman" w:cs="Times New Roman"/>
          <w:color w:val="000000" w:themeColor="text1"/>
          <w:sz w:val="28"/>
          <w:szCs w:val="28"/>
          <w:lang w:val="eu-ES"/>
        </w:rPr>
        <w:t>-</w:t>
      </w:r>
      <w:r w:rsidRPr="00570335">
        <w:rPr>
          <w:rFonts w:ascii="Times New Roman" w:hAnsi="Times New Roman" w:cs="Times New Roman"/>
          <w:color w:val="000000" w:themeColor="text1"/>
          <w:sz w:val="28"/>
          <w:szCs w:val="28"/>
          <w:lang w:val="pt-BR"/>
        </w:rPr>
        <w:t xml:space="preserve"> Hoàn thiện quy định pháp luật về kinh doanh bảo hiểm; xử lý những mâu thuẫn, chồng chéo, bất cập của Luật Kinh doanh bảo hiểm với các văn bản quy phạm pháp luật được Quốc hội ban hành, đảm bảo tính thống nhất, đồng bộ của hệ thống pháp luật.</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lang w:val="pt-BR"/>
        </w:rPr>
      </w:pPr>
      <w:r w:rsidRPr="00570335">
        <w:rPr>
          <w:rFonts w:ascii="Times New Roman" w:hAnsi="Times New Roman" w:cs="Times New Roman"/>
          <w:color w:val="000000" w:themeColor="text1"/>
          <w:sz w:val="28"/>
          <w:szCs w:val="28"/>
          <w:lang w:val="pt-BR"/>
        </w:rPr>
        <w:t>- C</w:t>
      </w:r>
      <w:r w:rsidRPr="00570335">
        <w:rPr>
          <w:rFonts w:ascii="Times New Roman" w:hAnsi="Times New Roman" w:cs="Times New Roman"/>
          <w:color w:val="000000" w:themeColor="text1"/>
          <w:sz w:val="28"/>
          <w:szCs w:val="28"/>
          <w:lang w:val="eu-ES"/>
        </w:rPr>
        <w:t>ải cách mạnh mẽ thủ tục hành chính trong hoạt động kinh doanh bảo hiểm kết hợp với việc c</w:t>
      </w:r>
      <w:r w:rsidRPr="00570335">
        <w:rPr>
          <w:rFonts w:ascii="Times New Roman" w:hAnsi="Times New Roman" w:cs="Times New Roman"/>
          <w:color w:val="000000" w:themeColor="text1"/>
          <w:sz w:val="28"/>
          <w:szCs w:val="28"/>
          <w:lang w:val="pt-BR"/>
        </w:rPr>
        <w:t xml:space="preserve">ải cách toàn diện công tác quản lý, kiểm tra, thanh tra chuyên ngành, </w:t>
      </w:r>
      <w:r w:rsidRPr="00570335">
        <w:rPr>
          <w:rFonts w:ascii="Times New Roman" w:hAnsi="Times New Roman" w:cs="Times New Roman"/>
          <w:color w:val="000000" w:themeColor="text1"/>
          <w:sz w:val="28"/>
          <w:szCs w:val="28"/>
          <w:lang w:val="eu-ES"/>
        </w:rPr>
        <w:t>bảo đảm thực hiện có hiệu quả công tác quản lý nhà nước và phối hợp giữa các cơ quan quản lý nhà nước trong phát hiện, xử lý kịp thời, nghiêm minh các hành vi vi phạm pháp luật về kinh doanh bảo hiểm</w:t>
      </w:r>
      <w:r w:rsidRPr="00570335">
        <w:rPr>
          <w:rFonts w:ascii="Times New Roman" w:hAnsi="Times New Roman" w:cs="Times New Roman"/>
          <w:color w:val="000000" w:themeColor="text1"/>
          <w:sz w:val="28"/>
          <w:szCs w:val="28"/>
          <w:lang w:val="pt-BR"/>
        </w:rPr>
        <w:t>; bảo vệ quyền và lợi ích hợp pháp của nhà đầu tư, khách hàng, sự an toàn của cả hệ thống, tiết giảm chi phí xã hội.</w:t>
      </w:r>
    </w:p>
    <w:p w:rsidR="00D36D9C" w:rsidRPr="00570335" w:rsidRDefault="00D36D9C" w:rsidP="00570335">
      <w:pPr>
        <w:spacing w:beforeLines="60" w:before="144" w:afterLines="60" w:after="144" w:line="264" w:lineRule="auto"/>
        <w:ind w:firstLine="567"/>
        <w:jc w:val="both"/>
        <w:rPr>
          <w:rFonts w:ascii="Times New Roman" w:hAnsi="Times New Roman" w:cs="Times New Roman"/>
          <w:b/>
          <w:color w:val="000000" w:themeColor="text1"/>
          <w:sz w:val="28"/>
          <w:szCs w:val="28"/>
          <w:lang w:val="eu-ES"/>
        </w:rPr>
      </w:pPr>
      <w:r w:rsidRPr="00570335">
        <w:rPr>
          <w:rFonts w:ascii="Times New Roman" w:hAnsi="Times New Roman" w:cs="Times New Roman"/>
          <w:b/>
          <w:color w:val="000000" w:themeColor="text1"/>
          <w:sz w:val="28"/>
          <w:szCs w:val="28"/>
          <w:lang w:val="eu-ES"/>
        </w:rPr>
        <w:t xml:space="preserve">III. QUÁ TRÌNH SOẠN THẢO DỰ ÁN LUẬT </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sz w:val="28"/>
          <w:szCs w:val="28"/>
          <w:lang w:val="eu-ES"/>
        </w:rPr>
        <w:t xml:space="preserve">Thực hiện </w:t>
      </w:r>
      <w:r w:rsidRPr="00570335">
        <w:rPr>
          <w:rFonts w:ascii="Times New Roman" w:hAnsi="Times New Roman" w:cs="Times New Roman"/>
          <w:color w:val="000000" w:themeColor="text1"/>
          <w:kern w:val="28"/>
          <w:sz w:val="28"/>
          <w:szCs w:val="28"/>
          <w:lang w:val="eu-ES"/>
        </w:rPr>
        <w:t xml:space="preserve">Nghị quyết số 106/2020/QH14 ngày 10/6/2020 của Quốc hội về chương trình xây dựng Luật, pháp lệnh năm 2021 và điều chỉnh chương trình xây dựng Luật, pháp lệnh năm 2020, dự án Luật trình Quốc hội cho ý kiến tại kỳ họp thứ 2, Quốc hội khóa XV (tháng 10/2021). Thực hiện Nghị quyết số 977/NQ-UBTVQH14 của về việc thực hiện Nghị quyết của Quốc hội về Chương trình xây dựng Luật, pháp lệnh năm 2021 và điều chỉnh chương trình xây dựng Luật, pháp lệnh năm 2020, dự án Luật Kinh doanh bảo hiểm trình Ủy ban Thường vụ Quốc hội cho ý kiến trong tháng 9/2021. Trong quá trình xây </w:t>
      </w:r>
      <w:r w:rsidRPr="00570335">
        <w:rPr>
          <w:rFonts w:ascii="Times New Roman" w:hAnsi="Times New Roman" w:cs="Times New Roman"/>
          <w:color w:val="000000" w:themeColor="text1"/>
          <w:kern w:val="28"/>
          <w:sz w:val="28"/>
          <w:szCs w:val="28"/>
          <w:lang w:val="eu-ES"/>
        </w:rPr>
        <w:lastRenderedPageBreak/>
        <w:t>dựng dự án Luật (được triển khai từ năm 2018), Bộ Tài chính đã thực hiện theo quy định của Luật ban hành văn bản quy phạm pháp luật: Tổng kết, đánh giá thi hành Luật Kinh doanh bảo hiểm, Lập hồ sơ đề nghị xây dựng dự án Luật; Thành lập Ban soạn thảo, Tổ Biên tập xây dựng dự án Luật; Chuẩn bị các tài liệu trong hồ sơ dự án Luật; Tổ chức Hội thảo và lấy ý kiến góp ý của các bộ, ban, ngành, doanh nghiệp bảo hiểm, doanh nghiệp môi giới bảo hiểm, Hiệp hội bảo hiểm Việt Nam và ý kiến nhân dân đối với dự án Luật; Đề nghị Bộ Tư pháp thẩm định dự án Luật. Tiến hành rà soát các nội dung của dự án Luật để đảm bảo tính hợp hiến, hợp pháp, tính thống nhất của dự án Luật với các văn bản quy phạm pháp luật có liên quan; đảm bảo tính tương thích của nội dung dự án Luật với Điều ước quốc tế có liên quan mà nước Cộng hòa xã hội chủ nghĩa Việt Nam là thành viên. Sau khi hoàn thiện, Bộ Tài chính đã trình Chính phủ cho ý kiến về dự án Luật trong tháng 7/2021.</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xml:space="preserve">Tại phiên họp thường kỳ Chính phủ tháng 8/2021, các thành viên Chính phủ đã thảo luận và thống nhất với nội dung cơ bản của dự án Luật nhằm thể chế hóa đường lối chủ trương của Đảng về phát triển thị trường bảo hiểm; khuyến khích các doanh nghiệp bảo hiểm đầu tư trở lại nền kinh tế; nâng cao năng lực quản lý giám sát của cơ quan quản lý nhà nước về bảo hiểm, đồng thời giao: “Bộ Tài chính chủ trì, phối hợp với Bộ Tư pháp, Văn phòng Chính phủ và các Bộ, cơ quan liên quan nghiên cứu, tiếp thu ý kiến của Thành viên Chính phủ, hoàn thiện các quy định; giao Bộ trưởng Bộ Tài chính thừa ủy quyền Thủ tướng Chính phủ, thay mặt Chính phủ ký Tờ trình Quốc hội về dự án Luật này tại Kỳ hợp thứ hai, Quốc hội khóa XV”.  </w:t>
      </w:r>
    </w:p>
    <w:p w:rsidR="00D36D9C" w:rsidRPr="00570335" w:rsidRDefault="00D36D9C" w:rsidP="00570335">
      <w:pPr>
        <w:spacing w:beforeLines="60" w:before="144" w:afterLines="60" w:after="144" w:line="264" w:lineRule="auto"/>
        <w:ind w:firstLine="567"/>
        <w:jc w:val="both"/>
        <w:rPr>
          <w:rFonts w:ascii="Times New Roman" w:hAnsi="Times New Roman" w:cs="Times New Roman"/>
          <w:b/>
          <w:color w:val="000000" w:themeColor="text1"/>
          <w:sz w:val="28"/>
          <w:szCs w:val="28"/>
          <w:lang w:val="pt-BR"/>
        </w:rPr>
      </w:pPr>
      <w:r w:rsidRPr="00570335">
        <w:rPr>
          <w:rFonts w:ascii="Times New Roman" w:hAnsi="Times New Roman" w:cs="Times New Roman"/>
          <w:b/>
          <w:color w:val="000000" w:themeColor="text1"/>
          <w:sz w:val="28"/>
          <w:szCs w:val="28"/>
          <w:lang w:val="eu-ES"/>
        </w:rPr>
        <w:t>IV. BỐ CỤC, PHẠM VI ĐIỀU CHỈNH VÀ ĐỐI TƯỢNG ÁP DỤNG CỦA LUẬT KINH DOANH BẢO HIỂM</w:t>
      </w:r>
    </w:p>
    <w:p w:rsidR="00D36D9C" w:rsidRPr="00570335" w:rsidRDefault="00D36D9C" w:rsidP="00570335">
      <w:pPr>
        <w:spacing w:beforeLines="60" w:before="144" w:afterLines="60" w:after="144" w:line="264" w:lineRule="auto"/>
        <w:ind w:firstLine="567"/>
        <w:jc w:val="both"/>
        <w:rPr>
          <w:rFonts w:ascii="Times New Roman" w:hAnsi="Times New Roman" w:cs="Times New Roman"/>
          <w:color w:val="000000" w:themeColor="text1"/>
          <w:sz w:val="28"/>
          <w:szCs w:val="28"/>
          <w:shd w:val="clear" w:color="auto" w:fill="FFFFFF"/>
          <w:lang w:val="eu-ES"/>
        </w:rPr>
      </w:pPr>
      <w:r w:rsidRPr="00570335">
        <w:rPr>
          <w:rFonts w:ascii="Times New Roman" w:hAnsi="Times New Roman" w:cs="Times New Roman"/>
          <w:bCs/>
          <w:color w:val="000000" w:themeColor="text1"/>
          <w:sz w:val="28"/>
          <w:szCs w:val="28"/>
          <w:shd w:val="clear" w:color="auto" w:fill="FFFFFF"/>
        </w:rPr>
        <w:t>Ngày 16/6/2022, Quốc hội nước Cộng hòa xã hội chủ nghĩa Việt Nam khóa XV, kỳ họp thứ 3 đã thông qua Luật Kinh doanh bảo hiểm,</w:t>
      </w:r>
      <w:r w:rsidRPr="00570335">
        <w:rPr>
          <w:rFonts w:ascii="Times New Roman" w:hAnsi="Times New Roman" w:cs="Times New Roman"/>
          <w:color w:val="000000" w:themeColor="text1"/>
          <w:sz w:val="28"/>
          <w:szCs w:val="28"/>
          <w:shd w:val="clear" w:color="auto" w:fill="FFFFFF"/>
          <w:lang w:val="vi-VN"/>
        </w:rPr>
        <w:t> </w:t>
      </w:r>
      <w:r w:rsidRPr="00570335">
        <w:rPr>
          <w:rFonts w:ascii="Times New Roman" w:hAnsi="Times New Roman" w:cs="Times New Roman"/>
          <w:color w:val="000000" w:themeColor="text1"/>
          <w:sz w:val="28"/>
          <w:szCs w:val="28"/>
          <w:shd w:val="clear" w:color="auto" w:fill="FFFFFF"/>
          <w:lang w:val="eu-ES"/>
        </w:rPr>
        <w:t>Luật có hiệu lực thi hành kể từ ngày 01/01/2023.</w:t>
      </w:r>
    </w:p>
    <w:p w:rsidR="00D36D9C" w:rsidRPr="00570335" w:rsidRDefault="00D36D9C" w:rsidP="00570335">
      <w:pPr>
        <w:spacing w:beforeLines="60" w:before="144" w:afterLines="60" w:after="144" w:line="264" w:lineRule="auto"/>
        <w:ind w:firstLine="567"/>
        <w:jc w:val="both"/>
        <w:rPr>
          <w:rFonts w:ascii="Times New Roman" w:hAnsi="Times New Roman" w:cs="Times New Roman"/>
          <w:b/>
          <w:color w:val="000000" w:themeColor="text1"/>
          <w:sz w:val="28"/>
          <w:szCs w:val="28"/>
          <w:shd w:val="clear" w:color="auto" w:fill="FFFFFF"/>
          <w:lang w:val="eu-ES"/>
        </w:rPr>
      </w:pPr>
      <w:r w:rsidRPr="00570335">
        <w:rPr>
          <w:rFonts w:ascii="Times New Roman" w:hAnsi="Times New Roman" w:cs="Times New Roman"/>
          <w:b/>
          <w:color w:val="000000" w:themeColor="text1"/>
          <w:sz w:val="28"/>
          <w:szCs w:val="28"/>
          <w:shd w:val="clear" w:color="auto" w:fill="FFFFFF"/>
          <w:lang w:val="eu-ES"/>
        </w:rPr>
        <w:t>1. Về bố cục</w:t>
      </w:r>
    </w:p>
    <w:p w:rsidR="00D36D9C" w:rsidRPr="00570335" w:rsidRDefault="00D36D9C" w:rsidP="00570335">
      <w:pPr>
        <w:spacing w:beforeLines="60" w:before="144" w:afterLines="60" w:after="144" w:line="264" w:lineRule="auto"/>
        <w:ind w:firstLine="567"/>
        <w:jc w:val="both"/>
        <w:rPr>
          <w:rFonts w:ascii="Times New Roman" w:hAnsi="Times New Roman" w:cs="Times New Roman"/>
          <w:bCs/>
          <w:color w:val="000000" w:themeColor="text1"/>
          <w:sz w:val="28"/>
          <w:szCs w:val="28"/>
          <w:shd w:val="clear" w:color="auto" w:fill="FFFFFF"/>
        </w:rPr>
      </w:pPr>
      <w:r w:rsidRPr="00570335">
        <w:rPr>
          <w:rFonts w:ascii="Times New Roman" w:hAnsi="Times New Roman" w:cs="Times New Roman"/>
          <w:bCs/>
          <w:color w:val="000000" w:themeColor="text1"/>
          <w:sz w:val="28"/>
          <w:szCs w:val="28"/>
          <w:shd w:val="clear" w:color="auto" w:fill="FFFFFF"/>
        </w:rPr>
        <w:t>Luật Kinh doanh bảo hiểm có 7 Chương, 157 Điều.</w:t>
      </w:r>
    </w:p>
    <w:p w:rsidR="00D36D9C" w:rsidRPr="00570335" w:rsidRDefault="00D36D9C" w:rsidP="00570335">
      <w:pPr>
        <w:spacing w:beforeLines="60" w:before="144" w:afterLines="60" w:after="144" w:line="264" w:lineRule="auto"/>
        <w:ind w:firstLine="567"/>
        <w:jc w:val="both"/>
        <w:rPr>
          <w:rFonts w:ascii="Times New Roman" w:hAnsi="Times New Roman" w:cs="Times New Roman"/>
          <w:bCs/>
          <w:color w:val="000000" w:themeColor="text1"/>
          <w:sz w:val="28"/>
          <w:szCs w:val="28"/>
        </w:rPr>
      </w:pPr>
      <w:r w:rsidRPr="00570335">
        <w:rPr>
          <w:rFonts w:ascii="Times New Roman" w:hAnsi="Times New Roman" w:cs="Times New Roman"/>
          <w:b/>
          <w:bCs/>
          <w:color w:val="000000" w:themeColor="text1"/>
          <w:sz w:val="28"/>
          <w:szCs w:val="28"/>
          <w:shd w:val="clear" w:color="auto" w:fill="FFFFFF"/>
        </w:rPr>
        <w:t>- Chương I: Những quy định chung gồm 14 Điều (Từ Điều 1 đến Điều 14)</w:t>
      </w:r>
      <w:r w:rsidRPr="00570335">
        <w:rPr>
          <w:rFonts w:ascii="Times New Roman" w:hAnsi="Times New Roman" w:cs="Times New Roman"/>
          <w:bCs/>
          <w:color w:val="000000" w:themeColor="text1"/>
          <w:sz w:val="28"/>
          <w:szCs w:val="28"/>
          <w:shd w:val="clear" w:color="auto" w:fill="FFFFFF"/>
        </w:rPr>
        <w:t xml:space="preserve"> quy định về p</w:t>
      </w:r>
      <w:r w:rsidRPr="00570335">
        <w:rPr>
          <w:rFonts w:ascii="Times New Roman" w:hAnsi="Times New Roman" w:cs="Times New Roman"/>
          <w:bCs/>
          <w:color w:val="000000" w:themeColor="text1"/>
          <w:sz w:val="28"/>
          <w:szCs w:val="28"/>
        </w:rPr>
        <w:t xml:space="preserve">hạm vi điều chỉnh; đối tượng áp dụng; áp dụng Luật Kinh doanh bảo hiểm, luật khác có liên quan và tập quán quốc tế; giải thích từ ngữ; chính sách phát triển hoạt động kinh doanh bảo hiểm; nguyên tắc cung cấp và sử dụng dịch vụ bảo hiểm; các loại hình bảo hiểm; bảo hiểm bắt buộc; các hành vi bị nghiêm cấm; tổ chức xã hội - nghề nghiệp trong hoạt động kinh doanh bảo hiểm; cơ sở dữ liệu về hoạt động kinh doanh bảo hiểm; ứng dụng công nghệ thông tin trong hoạt động kinh doanh bảo hiểm; yêu cầu về ứng dụng công nghệ </w:t>
      </w:r>
      <w:r w:rsidRPr="00570335">
        <w:rPr>
          <w:rFonts w:ascii="Times New Roman" w:hAnsi="Times New Roman" w:cs="Times New Roman"/>
          <w:bCs/>
          <w:color w:val="000000" w:themeColor="text1"/>
          <w:sz w:val="28"/>
          <w:szCs w:val="28"/>
        </w:rPr>
        <w:lastRenderedPageBreak/>
        <w:t>thông tin trong hoạt động kinh doanh bảo hiểm; cung cấp dịch vụ, sản phẩm bảo hiểm trên môi trường mạng.</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lang w:val="eu-ES"/>
        </w:rPr>
      </w:pPr>
      <w:r w:rsidRPr="00570335">
        <w:rPr>
          <w:b/>
          <w:bCs/>
          <w:color w:val="000000" w:themeColor="text1"/>
          <w:sz w:val="28"/>
          <w:szCs w:val="28"/>
        </w:rPr>
        <w:t xml:space="preserve">- Chương II: </w:t>
      </w:r>
      <w:r w:rsidRPr="00570335">
        <w:rPr>
          <w:b/>
          <w:color w:val="000000" w:themeColor="text1"/>
          <w:sz w:val="28"/>
          <w:szCs w:val="28"/>
          <w:lang w:val="nl-NL"/>
        </w:rPr>
        <w:t>Hợp đồng bảo hiểm, gồm 47 điều (từ Điều 15 đến Điều 61)</w:t>
      </w:r>
      <w:r w:rsidRPr="00570335">
        <w:rPr>
          <w:color w:val="000000" w:themeColor="text1"/>
          <w:sz w:val="28"/>
          <w:szCs w:val="28"/>
          <w:lang w:val="nl-NL"/>
        </w:rPr>
        <w:t xml:space="preserve"> quy định về </w:t>
      </w:r>
      <w:r w:rsidRPr="00570335">
        <w:rPr>
          <w:bCs/>
          <w:color w:val="000000" w:themeColor="text1"/>
          <w:sz w:val="28"/>
          <w:szCs w:val="28"/>
          <w:lang w:val="en-US"/>
        </w:rPr>
        <w:t>h</w:t>
      </w:r>
      <w:r w:rsidRPr="00570335">
        <w:rPr>
          <w:bCs/>
          <w:color w:val="000000" w:themeColor="text1"/>
          <w:sz w:val="28"/>
          <w:szCs w:val="28"/>
        </w:rPr>
        <w:t>ợp đồng bảo hiểm</w:t>
      </w:r>
      <w:r w:rsidRPr="00570335">
        <w:rPr>
          <w:color w:val="000000" w:themeColor="text1"/>
          <w:sz w:val="28"/>
          <w:szCs w:val="28"/>
          <w:lang w:val="en-US"/>
        </w:rPr>
        <w:t xml:space="preserve">; </w:t>
      </w:r>
      <w:r w:rsidRPr="00570335">
        <w:rPr>
          <w:bCs/>
          <w:color w:val="000000" w:themeColor="text1"/>
          <w:sz w:val="28"/>
          <w:szCs w:val="28"/>
          <w:lang w:val="en-US"/>
        </w:rPr>
        <w:t>n</w:t>
      </w:r>
      <w:r w:rsidRPr="00570335">
        <w:rPr>
          <w:bCs/>
          <w:color w:val="000000" w:themeColor="text1"/>
          <w:sz w:val="28"/>
          <w:szCs w:val="28"/>
        </w:rPr>
        <w:t>guyên tắc giao kết và thực hiện hợp đồng bảo hiểm</w:t>
      </w:r>
      <w:r w:rsidRPr="00570335">
        <w:rPr>
          <w:color w:val="000000" w:themeColor="text1"/>
          <w:sz w:val="28"/>
          <w:szCs w:val="28"/>
          <w:lang w:val="en-US"/>
        </w:rPr>
        <w:t>; n</w:t>
      </w:r>
      <w:r w:rsidRPr="00570335">
        <w:rPr>
          <w:bCs/>
          <w:color w:val="000000" w:themeColor="text1"/>
          <w:sz w:val="28"/>
          <w:szCs w:val="28"/>
        </w:rPr>
        <w:t>ội dung của hợp đồng bảo hiểm</w:t>
      </w:r>
      <w:r w:rsidRPr="00570335">
        <w:rPr>
          <w:color w:val="000000" w:themeColor="text1"/>
          <w:sz w:val="28"/>
          <w:szCs w:val="28"/>
          <w:lang w:val="en-US"/>
        </w:rPr>
        <w:t xml:space="preserve">; </w:t>
      </w:r>
      <w:r w:rsidRPr="00570335">
        <w:rPr>
          <w:bCs/>
          <w:color w:val="000000" w:themeColor="text1"/>
          <w:sz w:val="28"/>
          <w:szCs w:val="28"/>
          <w:lang w:val="en-US"/>
        </w:rPr>
        <w:t>h</w:t>
      </w:r>
      <w:r w:rsidRPr="00570335">
        <w:rPr>
          <w:bCs/>
          <w:color w:val="000000" w:themeColor="text1"/>
          <w:sz w:val="28"/>
          <w:szCs w:val="28"/>
        </w:rPr>
        <w:t>ình thức, bằng chứng giao kết hợp đồng bảo hiểm</w:t>
      </w:r>
      <w:r w:rsidRPr="00570335">
        <w:rPr>
          <w:color w:val="000000" w:themeColor="text1"/>
          <w:sz w:val="28"/>
          <w:szCs w:val="28"/>
          <w:lang w:val="en-US"/>
        </w:rPr>
        <w:t xml:space="preserve">; </w:t>
      </w:r>
      <w:r w:rsidRPr="00570335">
        <w:rPr>
          <w:bCs/>
          <w:color w:val="000000" w:themeColor="text1"/>
          <w:sz w:val="28"/>
          <w:szCs w:val="28"/>
          <w:lang w:val="en-US"/>
        </w:rPr>
        <w:t>đ</w:t>
      </w:r>
      <w:r w:rsidRPr="00570335">
        <w:rPr>
          <w:bCs/>
          <w:color w:val="000000" w:themeColor="text1"/>
          <w:sz w:val="28"/>
          <w:szCs w:val="28"/>
        </w:rPr>
        <w:t>iều khoản loại trừ trách nhiệm bảo hiểm</w:t>
      </w:r>
      <w:r w:rsidRPr="00570335">
        <w:rPr>
          <w:color w:val="000000" w:themeColor="text1"/>
          <w:sz w:val="28"/>
          <w:szCs w:val="28"/>
          <w:lang w:val="en-US"/>
        </w:rPr>
        <w:t>; q</w:t>
      </w:r>
      <w:r w:rsidRPr="00570335">
        <w:rPr>
          <w:bCs/>
          <w:color w:val="000000" w:themeColor="text1"/>
          <w:sz w:val="28"/>
          <w:szCs w:val="28"/>
        </w:rPr>
        <w:t>uyền và nghĩa vụ của doanh nghiệp bảo hiểm, chi nhánh doanh nghiệp bảo hiểm phi nhân thọ nước ngoài</w:t>
      </w:r>
      <w:r w:rsidRPr="00570335">
        <w:rPr>
          <w:color w:val="000000" w:themeColor="text1"/>
          <w:sz w:val="28"/>
          <w:szCs w:val="28"/>
          <w:lang w:val="en-US"/>
        </w:rPr>
        <w:t>; q</w:t>
      </w:r>
      <w:r w:rsidRPr="00570335">
        <w:rPr>
          <w:bCs/>
          <w:color w:val="000000" w:themeColor="text1"/>
          <w:sz w:val="28"/>
          <w:szCs w:val="28"/>
        </w:rPr>
        <w:t>uyền và nghĩa vụ của bên mua bảo hiểm</w:t>
      </w:r>
      <w:r w:rsidRPr="00570335">
        <w:rPr>
          <w:color w:val="000000" w:themeColor="text1"/>
          <w:sz w:val="28"/>
          <w:szCs w:val="28"/>
          <w:lang w:val="en-US"/>
        </w:rPr>
        <w:t>; tr</w:t>
      </w:r>
      <w:r w:rsidRPr="00570335">
        <w:rPr>
          <w:bCs/>
          <w:color w:val="000000" w:themeColor="text1"/>
          <w:sz w:val="28"/>
          <w:szCs w:val="28"/>
        </w:rPr>
        <w:t>ách nhiệm và hậu quả pháp lý do vi phạm nghĩa vụ cung cấp thông tin</w:t>
      </w:r>
      <w:r w:rsidRPr="00570335">
        <w:rPr>
          <w:color w:val="000000" w:themeColor="text1"/>
          <w:sz w:val="28"/>
          <w:szCs w:val="28"/>
          <w:lang w:val="en-US"/>
        </w:rPr>
        <w:t>; t</w:t>
      </w:r>
      <w:r w:rsidRPr="00570335">
        <w:rPr>
          <w:bCs/>
          <w:color w:val="000000" w:themeColor="text1"/>
          <w:sz w:val="28"/>
          <w:szCs w:val="28"/>
        </w:rPr>
        <w:t>hay đổi mức độ rủi ro được bảo hiểm</w:t>
      </w:r>
      <w:r w:rsidRPr="00570335">
        <w:rPr>
          <w:color w:val="000000" w:themeColor="text1"/>
          <w:sz w:val="28"/>
          <w:szCs w:val="28"/>
          <w:lang w:val="en-US"/>
        </w:rPr>
        <w:t>; g</w:t>
      </w:r>
      <w:r w:rsidRPr="00570335">
        <w:rPr>
          <w:bCs/>
          <w:color w:val="000000" w:themeColor="text1"/>
          <w:sz w:val="28"/>
          <w:szCs w:val="28"/>
        </w:rPr>
        <w:t>iải thích hợp đồng bảo hiểm</w:t>
      </w:r>
      <w:r w:rsidRPr="00570335">
        <w:rPr>
          <w:color w:val="000000" w:themeColor="text1"/>
          <w:sz w:val="28"/>
          <w:szCs w:val="28"/>
          <w:lang w:val="en-US"/>
        </w:rPr>
        <w:t>; h</w:t>
      </w:r>
      <w:r w:rsidRPr="00570335">
        <w:rPr>
          <w:bCs/>
          <w:color w:val="000000" w:themeColor="text1"/>
          <w:sz w:val="28"/>
          <w:szCs w:val="28"/>
        </w:rPr>
        <w:t>ợp đồng bảo hiểm vô hiệu</w:t>
      </w:r>
      <w:r w:rsidRPr="00570335">
        <w:rPr>
          <w:color w:val="000000" w:themeColor="text1"/>
          <w:sz w:val="28"/>
          <w:szCs w:val="28"/>
          <w:lang w:val="en-US"/>
        </w:rPr>
        <w:t>; đ</w:t>
      </w:r>
      <w:r w:rsidRPr="00570335">
        <w:rPr>
          <w:bCs/>
          <w:color w:val="000000" w:themeColor="text1"/>
          <w:sz w:val="28"/>
          <w:szCs w:val="28"/>
        </w:rPr>
        <w:t>ơn phương chấm dứt thực hiện hợp đồng bảo hiểm</w:t>
      </w:r>
      <w:r w:rsidRPr="00570335">
        <w:rPr>
          <w:color w:val="000000" w:themeColor="text1"/>
          <w:sz w:val="28"/>
          <w:szCs w:val="28"/>
          <w:lang w:val="en-US"/>
        </w:rPr>
        <w:t>; h</w:t>
      </w:r>
      <w:r w:rsidRPr="00570335">
        <w:rPr>
          <w:bCs/>
          <w:color w:val="000000" w:themeColor="text1"/>
          <w:sz w:val="28"/>
          <w:szCs w:val="28"/>
        </w:rPr>
        <w:t>ậu quả pháp lý của việc đơn phương chấm dứt thực hiện hợp đồng bảo hiểm</w:t>
      </w:r>
      <w:r w:rsidRPr="00570335">
        <w:rPr>
          <w:color w:val="000000" w:themeColor="text1"/>
          <w:sz w:val="28"/>
          <w:szCs w:val="28"/>
          <w:lang w:val="en-US"/>
        </w:rPr>
        <w:t>; c</w:t>
      </w:r>
      <w:r w:rsidRPr="00570335">
        <w:rPr>
          <w:bCs/>
          <w:color w:val="000000" w:themeColor="text1"/>
          <w:sz w:val="28"/>
          <w:szCs w:val="28"/>
        </w:rPr>
        <w:t>huyển giao hợp đồng bảo hiểm</w:t>
      </w:r>
      <w:r w:rsidRPr="00570335">
        <w:rPr>
          <w:color w:val="000000" w:themeColor="text1"/>
          <w:sz w:val="28"/>
          <w:szCs w:val="28"/>
          <w:lang w:val="en-US"/>
        </w:rPr>
        <w:t>; t</w:t>
      </w:r>
      <w:r w:rsidRPr="00570335">
        <w:rPr>
          <w:bCs/>
          <w:color w:val="000000" w:themeColor="text1"/>
          <w:sz w:val="28"/>
          <w:szCs w:val="28"/>
        </w:rPr>
        <w:t>rách nhiệm trong trường hợp tái bảo hiểm</w:t>
      </w:r>
      <w:r w:rsidRPr="00570335">
        <w:rPr>
          <w:color w:val="000000" w:themeColor="text1"/>
          <w:sz w:val="28"/>
          <w:szCs w:val="28"/>
          <w:lang w:val="en-US"/>
        </w:rPr>
        <w:t>; t</w:t>
      </w:r>
      <w:r w:rsidRPr="00570335">
        <w:rPr>
          <w:bCs/>
          <w:color w:val="000000" w:themeColor="text1"/>
          <w:sz w:val="28"/>
          <w:szCs w:val="28"/>
        </w:rPr>
        <w:t>hời hạn nộp hồ sơ yêu cầu bồi thường, trả tiền bảo hiểm</w:t>
      </w:r>
      <w:r w:rsidRPr="00570335">
        <w:rPr>
          <w:color w:val="000000" w:themeColor="text1"/>
          <w:sz w:val="28"/>
          <w:szCs w:val="28"/>
          <w:lang w:val="en-US"/>
        </w:rPr>
        <w:t>; t</w:t>
      </w:r>
      <w:r w:rsidRPr="00570335">
        <w:rPr>
          <w:color w:val="000000" w:themeColor="text1"/>
          <w:sz w:val="28"/>
          <w:szCs w:val="28"/>
          <w:lang w:val="eu-ES"/>
        </w:rPr>
        <w:t>hời hạn bồi thường, trả tiền bảo hiểm; phương thức giải quyết tranh chấp; đối tượng bảo hiểm của hợp đồng bảo hiểm nhân thọ, hợp đồng bảo hiểm sức khỏe; quyền lợi có thể được bảo hiểm của hợp đồng bảo hiểm nhân thọ, hợp đồng bảo hiểm sức khỏe; thời gian cân nhắc tham gia bảo hiểm</w:t>
      </w:r>
      <w:r w:rsidRPr="00570335">
        <w:rPr>
          <w:color w:val="000000" w:themeColor="text1"/>
          <w:sz w:val="28"/>
          <w:szCs w:val="28"/>
          <w:lang w:val="en-US"/>
        </w:rPr>
        <w:t>; b</w:t>
      </w:r>
      <w:r w:rsidRPr="00570335">
        <w:rPr>
          <w:color w:val="000000" w:themeColor="text1"/>
          <w:sz w:val="28"/>
          <w:szCs w:val="28"/>
          <w:lang w:val="eu-ES"/>
        </w:rPr>
        <w:t>ảo hiểm tạm thời trong bảo hiểm nhân thọ</w:t>
      </w:r>
      <w:r w:rsidRPr="00570335">
        <w:rPr>
          <w:color w:val="000000" w:themeColor="text1"/>
          <w:sz w:val="28"/>
          <w:szCs w:val="28"/>
          <w:lang w:val="en-US"/>
        </w:rPr>
        <w:t>; đ</w:t>
      </w:r>
      <w:r w:rsidRPr="00570335">
        <w:rPr>
          <w:color w:val="000000" w:themeColor="text1"/>
          <w:sz w:val="28"/>
          <w:szCs w:val="28"/>
          <w:lang w:val="eu-ES"/>
        </w:rPr>
        <w:t>óng phí bảo hiểm nhân thọ</w:t>
      </w:r>
      <w:r w:rsidRPr="00570335">
        <w:rPr>
          <w:color w:val="000000" w:themeColor="text1"/>
          <w:sz w:val="28"/>
          <w:szCs w:val="28"/>
          <w:lang w:val="en-US"/>
        </w:rPr>
        <w:t>; k</w:t>
      </w:r>
      <w:r w:rsidRPr="00570335">
        <w:rPr>
          <w:color w:val="000000" w:themeColor="text1"/>
          <w:sz w:val="28"/>
          <w:szCs w:val="28"/>
          <w:lang w:val="eu-ES"/>
        </w:rPr>
        <w:t>hông được yêu cầu người thứ ba bồi hoàn</w:t>
      </w:r>
      <w:r w:rsidRPr="00570335">
        <w:rPr>
          <w:color w:val="000000" w:themeColor="text1"/>
          <w:sz w:val="28"/>
          <w:szCs w:val="28"/>
          <w:lang w:val="en-US"/>
        </w:rPr>
        <w:t>; g</w:t>
      </w:r>
      <w:r w:rsidRPr="00570335">
        <w:rPr>
          <w:color w:val="000000" w:themeColor="text1"/>
          <w:sz w:val="28"/>
          <w:szCs w:val="28"/>
          <w:lang w:val="eu-ES"/>
        </w:rPr>
        <w:t>iao kết hợp đồng bảo hiểm nhân thọ, hợp đồng bảo hiểm sức khỏe cho trường hợp chết của người khác</w:t>
      </w:r>
      <w:r w:rsidRPr="00570335">
        <w:rPr>
          <w:color w:val="000000" w:themeColor="text1"/>
          <w:sz w:val="28"/>
          <w:szCs w:val="28"/>
          <w:lang w:val="en-US"/>
        </w:rPr>
        <w:t>; c</w:t>
      </w:r>
      <w:r w:rsidRPr="00570335">
        <w:rPr>
          <w:color w:val="000000" w:themeColor="text1"/>
          <w:sz w:val="28"/>
          <w:szCs w:val="28"/>
          <w:lang w:val="eu-ES"/>
        </w:rPr>
        <w:t>ác trường hợp không phải bồi thường, trả tiền bảo hiểm</w:t>
      </w:r>
      <w:r w:rsidRPr="00570335">
        <w:rPr>
          <w:color w:val="000000" w:themeColor="text1"/>
          <w:sz w:val="28"/>
          <w:szCs w:val="28"/>
          <w:lang w:val="en-US"/>
        </w:rPr>
        <w:t>; c</w:t>
      </w:r>
      <w:r w:rsidRPr="00570335">
        <w:rPr>
          <w:color w:val="000000" w:themeColor="text1"/>
          <w:sz w:val="28"/>
          <w:szCs w:val="28"/>
          <w:lang w:val="eu-ES"/>
        </w:rPr>
        <w:t>hỉ định, thay đổi người thụ hưởng</w:t>
      </w:r>
      <w:r w:rsidRPr="00570335">
        <w:rPr>
          <w:color w:val="000000" w:themeColor="text1"/>
          <w:sz w:val="28"/>
          <w:szCs w:val="28"/>
          <w:lang w:val="en-US"/>
        </w:rPr>
        <w:t>; hợ</w:t>
      </w:r>
      <w:r w:rsidRPr="00570335">
        <w:rPr>
          <w:color w:val="000000" w:themeColor="text1"/>
          <w:sz w:val="28"/>
          <w:szCs w:val="28"/>
          <w:lang w:val="eu-ES"/>
        </w:rPr>
        <w:t>p đồng bảo hiểm nhóm</w:t>
      </w:r>
      <w:r w:rsidRPr="00570335">
        <w:rPr>
          <w:color w:val="000000" w:themeColor="text1"/>
          <w:sz w:val="28"/>
          <w:szCs w:val="28"/>
          <w:lang w:val="en-US"/>
        </w:rPr>
        <w:t>; đ</w:t>
      </w:r>
      <w:r w:rsidRPr="00570335">
        <w:rPr>
          <w:color w:val="000000" w:themeColor="text1"/>
          <w:sz w:val="28"/>
          <w:szCs w:val="28"/>
          <w:lang w:val="eu-ES"/>
        </w:rPr>
        <w:t>ối tượng bảo hiểm của hợp đồng bảo hiểm tài sản, hợp đồng bảo hiểm thiệt hại</w:t>
      </w:r>
      <w:r w:rsidRPr="00570335">
        <w:rPr>
          <w:color w:val="000000" w:themeColor="text1"/>
          <w:sz w:val="28"/>
          <w:szCs w:val="28"/>
          <w:lang w:val="en-US"/>
        </w:rPr>
        <w:t>; q</w:t>
      </w:r>
      <w:r w:rsidRPr="00570335">
        <w:rPr>
          <w:color w:val="000000" w:themeColor="text1"/>
          <w:sz w:val="28"/>
          <w:szCs w:val="28"/>
          <w:lang w:val="eu-ES"/>
        </w:rPr>
        <w:t>uyền lợi có thể được bảo hiểm của hợp đồng bảo hiểm tài sản, hợp đồng bảo hiểm thiệt hại</w:t>
      </w:r>
      <w:r w:rsidRPr="00570335">
        <w:rPr>
          <w:color w:val="000000" w:themeColor="text1"/>
          <w:sz w:val="28"/>
          <w:szCs w:val="28"/>
          <w:lang w:val="en-US"/>
        </w:rPr>
        <w:t>; s</w:t>
      </w:r>
      <w:r w:rsidRPr="00570335">
        <w:rPr>
          <w:color w:val="000000" w:themeColor="text1"/>
          <w:sz w:val="28"/>
          <w:szCs w:val="28"/>
          <w:lang w:val="eu-ES"/>
        </w:rPr>
        <w:t>ố tiền bảo hiểm</w:t>
      </w:r>
      <w:r w:rsidRPr="00570335">
        <w:rPr>
          <w:color w:val="000000" w:themeColor="text1"/>
          <w:sz w:val="28"/>
          <w:szCs w:val="28"/>
          <w:lang w:val="en-US"/>
        </w:rPr>
        <w:t>; t</w:t>
      </w:r>
      <w:r w:rsidRPr="00570335">
        <w:rPr>
          <w:color w:val="000000" w:themeColor="text1"/>
          <w:sz w:val="28"/>
          <w:szCs w:val="28"/>
          <w:lang w:val="eu-ES"/>
        </w:rPr>
        <w:t>hông báo khi sự kiện bảo hiểm xảy ra</w:t>
      </w:r>
      <w:r w:rsidRPr="00570335">
        <w:rPr>
          <w:color w:val="000000" w:themeColor="text1"/>
          <w:sz w:val="28"/>
          <w:szCs w:val="28"/>
          <w:lang w:val="en-US"/>
        </w:rPr>
        <w:t>; h</w:t>
      </w:r>
      <w:r w:rsidRPr="00570335">
        <w:rPr>
          <w:color w:val="000000" w:themeColor="text1"/>
          <w:sz w:val="28"/>
          <w:szCs w:val="28"/>
          <w:lang w:val="eu-ES"/>
        </w:rPr>
        <w:t>ợp đồng bảo hiểm tài sản trên giá trị</w:t>
      </w:r>
      <w:r w:rsidRPr="00570335">
        <w:rPr>
          <w:color w:val="000000" w:themeColor="text1"/>
          <w:sz w:val="28"/>
          <w:szCs w:val="28"/>
          <w:lang w:val="en-US"/>
        </w:rPr>
        <w:t>; h</w:t>
      </w:r>
      <w:r w:rsidRPr="00570335">
        <w:rPr>
          <w:color w:val="000000" w:themeColor="text1"/>
          <w:sz w:val="28"/>
          <w:szCs w:val="28"/>
          <w:lang w:val="eu-ES"/>
        </w:rPr>
        <w:t>ợp đồng bảo hiểm tài sản dưới giá trị</w:t>
      </w:r>
      <w:r w:rsidRPr="00570335">
        <w:rPr>
          <w:color w:val="000000" w:themeColor="text1"/>
          <w:sz w:val="28"/>
          <w:szCs w:val="28"/>
          <w:lang w:val="en-US"/>
        </w:rPr>
        <w:t>; h</w:t>
      </w:r>
      <w:r w:rsidRPr="00570335">
        <w:rPr>
          <w:color w:val="000000" w:themeColor="text1"/>
          <w:sz w:val="28"/>
          <w:szCs w:val="28"/>
          <w:lang w:val="eu-ES"/>
        </w:rPr>
        <w:t>ợp đồng bảo hiểm trùng</w:t>
      </w:r>
      <w:r w:rsidRPr="00570335">
        <w:rPr>
          <w:color w:val="000000" w:themeColor="text1"/>
          <w:sz w:val="28"/>
          <w:szCs w:val="28"/>
          <w:lang w:val="en-US"/>
        </w:rPr>
        <w:t>; t</w:t>
      </w:r>
      <w:r w:rsidRPr="00570335">
        <w:rPr>
          <w:color w:val="000000" w:themeColor="text1"/>
          <w:sz w:val="28"/>
          <w:szCs w:val="28"/>
          <w:lang w:val="eu-ES"/>
        </w:rPr>
        <w:t>ổn thất do hao mòn tự nhiên hoặc do bản chất vốn có của tài sản</w:t>
      </w:r>
      <w:r w:rsidRPr="00570335">
        <w:rPr>
          <w:color w:val="000000" w:themeColor="text1"/>
          <w:sz w:val="28"/>
          <w:szCs w:val="28"/>
          <w:lang w:val="en-US"/>
        </w:rPr>
        <w:t>; c</w:t>
      </w:r>
      <w:r w:rsidRPr="00570335">
        <w:rPr>
          <w:color w:val="000000" w:themeColor="text1"/>
          <w:sz w:val="28"/>
          <w:szCs w:val="28"/>
          <w:lang w:val="eu-ES"/>
        </w:rPr>
        <w:t>ăn cứ bồi thường</w:t>
      </w:r>
      <w:r w:rsidRPr="00570335">
        <w:rPr>
          <w:color w:val="000000" w:themeColor="text1"/>
          <w:sz w:val="28"/>
          <w:szCs w:val="28"/>
          <w:lang w:val="en-US"/>
        </w:rPr>
        <w:t>; h</w:t>
      </w:r>
      <w:r w:rsidRPr="00570335">
        <w:rPr>
          <w:color w:val="000000" w:themeColor="text1"/>
          <w:sz w:val="28"/>
          <w:szCs w:val="28"/>
          <w:lang w:val="eu-ES"/>
        </w:rPr>
        <w:t>ình thức bồi thường</w:t>
      </w:r>
      <w:r w:rsidRPr="00570335">
        <w:rPr>
          <w:color w:val="000000" w:themeColor="text1"/>
          <w:sz w:val="28"/>
          <w:szCs w:val="28"/>
          <w:lang w:val="en-US"/>
        </w:rPr>
        <w:t>; g</w:t>
      </w:r>
      <w:r w:rsidRPr="00570335">
        <w:rPr>
          <w:color w:val="000000" w:themeColor="text1"/>
          <w:sz w:val="28"/>
          <w:szCs w:val="28"/>
          <w:lang w:val="eu-ES"/>
        </w:rPr>
        <w:t>iám định tổn thất</w:t>
      </w:r>
      <w:r w:rsidRPr="00570335">
        <w:rPr>
          <w:color w:val="000000" w:themeColor="text1"/>
          <w:sz w:val="28"/>
          <w:szCs w:val="28"/>
          <w:lang w:val="en-US"/>
        </w:rPr>
        <w:t xml:space="preserve">; </w:t>
      </w:r>
      <w:r w:rsidRPr="00570335">
        <w:rPr>
          <w:color w:val="000000" w:themeColor="text1"/>
          <w:sz w:val="28"/>
          <w:szCs w:val="28"/>
          <w:lang w:val="eu-ES"/>
        </w:rPr>
        <w:t>chuyển quyền yêu cầu bồi hoàn</w:t>
      </w:r>
      <w:r w:rsidRPr="00570335">
        <w:rPr>
          <w:color w:val="000000" w:themeColor="text1"/>
          <w:sz w:val="28"/>
          <w:szCs w:val="28"/>
          <w:lang w:val="en-US"/>
        </w:rPr>
        <w:t>; c</w:t>
      </w:r>
      <w:r w:rsidRPr="00570335">
        <w:rPr>
          <w:color w:val="000000" w:themeColor="text1"/>
          <w:sz w:val="28"/>
          <w:szCs w:val="28"/>
          <w:lang w:val="eu-ES"/>
        </w:rPr>
        <w:t>ác quy định về an toàn</w:t>
      </w:r>
      <w:r w:rsidRPr="00570335">
        <w:rPr>
          <w:color w:val="000000" w:themeColor="text1"/>
          <w:sz w:val="28"/>
          <w:szCs w:val="28"/>
          <w:lang w:val="en-US"/>
        </w:rPr>
        <w:t>; k</w:t>
      </w:r>
      <w:r w:rsidRPr="00570335">
        <w:rPr>
          <w:color w:val="000000" w:themeColor="text1"/>
          <w:sz w:val="28"/>
          <w:szCs w:val="28"/>
          <w:lang w:val="eu-ES"/>
        </w:rPr>
        <w:t>hông được từ bỏ tài sản được bảo hiểm</w:t>
      </w:r>
      <w:r w:rsidRPr="00570335">
        <w:rPr>
          <w:color w:val="000000" w:themeColor="text1"/>
          <w:sz w:val="28"/>
          <w:szCs w:val="28"/>
          <w:lang w:val="en-US"/>
        </w:rPr>
        <w:t>; đ</w:t>
      </w:r>
      <w:r w:rsidRPr="00570335">
        <w:rPr>
          <w:color w:val="000000" w:themeColor="text1"/>
          <w:sz w:val="28"/>
          <w:szCs w:val="28"/>
          <w:lang w:val="eu-ES"/>
        </w:rPr>
        <w:t>ối tượng bảo hiểm của hợp đồng bảo hiểm trách nhiệm</w:t>
      </w:r>
      <w:r w:rsidRPr="00570335">
        <w:rPr>
          <w:color w:val="000000" w:themeColor="text1"/>
          <w:sz w:val="28"/>
          <w:szCs w:val="28"/>
          <w:lang w:val="en-US"/>
        </w:rPr>
        <w:t>; t</w:t>
      </w:r>
      <w:r w:rsidRPr="00570335">
        <w:rPr>
          <w:color w:val="000000" w:themeColor="text1"/>
          <w:sz w:val="28"/>
          <w:szCs w:val="28"/>
          <w:lang w:val="eu-ES"/>
        </w:rPr>
        <w:t>rách nhiệm của doanh nghiệp bảo hiểm, chi nhánh doanh nghiệp bảo hiểm phi nhân thọ nước ngoài; giới hạn trách nhiệm bảo hiểm</w:t>
      </w:r>
      <w:r w:rsidRPr="00570335">
        <w:rPr>
          <w:color w:val="000000" w:themeColor="text1"/>
          <w:sz w:val="28"/>
          <w:szCs w:val="28"/>
          <w:lang w:val="en-US"/>
        </w:rPr>
        <w:t>; q</w:t>
      </w:r>
      <w:r w:rsidRPr="00570335">
        <w:rPr>
          <w:color w:val="000000" w:themeColor="text1"/>
          <w:sz w:val="28"/>
          <w:szCs w:val="28"/>
          <w:lang w:val="eu-ES"/>
        </w:rPr>
        <w:t>uyền đại diện cho người được bảo hiểm</w:t>
      </w:r>
      <w:r w:rsidRPr="00570335">
        <w:rPr>
          <w:color w:val="000000" w:themeColor="text1"/>
          <w:sz w:val="28"/>
          <w:szCs w:val="28"/>
          <w:lang w:val="en-US"/>
        </w:rPr>
        <w:t xml:space="preserve"> và p</w:t>
      </w:r>
      <w:r w:rsidRPr="00570335">
        <w:rPr>
          <w:color w:val="000000" w:themeColor="text1"/>
          <w:sz w:val="28"/>
          <w:szCs w:val="28"/>
          <w:lang w:val="eu-ES"/>
        </w:rPr>
        <w:t>hương thức bồi thường.</w:t>
      </w:r>
    </w:p>
    <w:p w:rsidR="00D36D9C" w:rsidRPr="00570335" w:rsidRDefault="00D36D9C" w:rsidP="00570335">
      <w:pPr>
        <w:tabs>
          <w:tab w:val="left" w:pos="993"/>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b/>
          <w:color w:val="000000" w:themeColor="text1"/>
          <w:sz w:val="28"/>
          <w:szCs w:val="28"/>
          <w:lang w:val="nl-NL"/>
        </w:rPr>
        <w:t>Chương III.  Doanh nghiệp bảo hiểm, doanh nghiệp tái bảo hiểm, chi nhánh nước ngoài tại Việt Nam, gồm 62 điều (từ Điều 62 đến Điều 123)</w:t>
      </w:r>
      <w:r w:rsidRPr="00570335">
        <w:rPr>
          <w:rFonts w:ascii="Times New Roman" w:hAnsi="Times New Roman" w:cs="Times New Roman"/>
          <w:color w:val="000000" w:themeColor="text1"/>
          <w:sz w:val="28"/>
          <w:szCs w:val="28"/>
          <w:lang w:val="nl-NL"/>
        </w:rPr>
        <w:t xml:space="preserve"> quy định về c</w:t>
      </w:r>
      <w:r w:rsidRPr="00570335">
        <w:rPr>
          <w:rFonts w:ascii="Times New Roman" w:hAnsi="Times New Roman" w:cs="Times New Roman"/>
          <w:color w:val="000000" w:themeColor="text1"/>
          <w:sz w:val="28"/>
          <w:szCs w:val="28"/>
          <w:lang w:val="eu-ES"/>
        </w:rPr>
        <w:t xml:space="preserve">ác hình thức tổ chức hoạt động của doanh nghiệp bảo hiểm, doanh nghiệp tái bảo hiểm; nội dung hoạt động của doanh nghiệp bảo hiểm, doanh nghiệp tái bảo hiểm, chi nhánh nước ngoài tại Việt Nam; điều kiện chung cấp giấy phép thành lập và hoạt động của doanh nghiệp bảo hiểm, doanh nghiệp tái bảo hiểm; điều kiện của thành viên góp vốn thành lập của doanh nghiệp bảo hiểm, doanh nghiệp tái bảo hiểm dưới hình thức công ty trách nhiệm hữu hạn; </w:t>
      </w:r>
      <w:r w:rsidRPr="00570335">
        <w:rPr>
          <w:rFonts w:ascii="Times New Roman" w:hAnsi="Times New Roman" w:cs="Times New Roman"/>
          <w:color w:val="000000" w:themeColor="text1"/>
          <w:sz w:val="28"/>
          <w:szCs w:val="28"/>
          <w:lang w:val="eu-ES"/>
        </w:rPr>
        <w:lastRenderedPageBreak/>
        <w:t>đ</w:t>
      </w:r>
      <w:r w:rsidRPr="00570335">
        <w:rPr>
          <w:rFonts w:ascii="Times New Roman" w:hAnsi="Times New Roman" w:cs="Times New Roman"/>
          <w:bCs/>
          <w:color w:val="000000" w:themeColor="text1"/>
          <w:sz w:val="28"/>
          <w:szCs w:val="28"/>
          <w:lang w:val="es-ES"/>
        </w:rPr>
        <w:t>iều kiện về cơ cấu cổ đông góp vốn thành lập doanh nghiệp bảo hiểm, doanh nghiệp tái bảo hiểm dưới hình thức công ty cổ phần; đ</w:t>
      </w:r>
      <w:r w:rsidRPr="00570335">
        <w:rPr>
          <w:rFonts w:ascii="Times New Roman" w:hAnsi="Times New Roman" w:cs="Times New Roman"/>
          <w:color w:val="000000" w:themeColor="text1"/>
          <w:sz w:val="28"/>
          <w:szCs w:val="28"/>
          <w:lang w:val="eu-ES"/>
        </w:rPr>
        <w:t>iều kiện cấp giấy phép thành lập và hoạt động chi nhánh nước ngoài tại Việt Nam; tỷ lệ sở hữu của nhà đầu tư nước ngoài; hồ sơ đề nghị cấp giấy phép thành lập và hoạt động; thời hạn cấp giấy phép thành lập và hoạt động; t</w:t>
      </w:r>
      <w:r w:rsidRPr="00570335">
        <w:rPr>
          <w:rFonts w:ascii="Times New Roman" w:hAnsi="Times New Roman" w:cs="Times New Roman"/>
          <w:color w:val="000000" w:themeColor="text1"/>
          <w:sz w:val="28"/>
          <w:szCs w:val="28"/>
          <w:lang w:val="de-DE"/>
        </w:rPr>
        <w:t>hẩm quyền cấp, cấp lại, sửa đổi, bổ sung, thu hồi giấy phép thành lập và hoạt động, đình chỉ nội dung hoạt động; c</w:t>
      </w:r>
      <w:r w:rsidRPr="00570335">
        <w:rPr>
          <w:rFonts w:ascii="Times New Roman" w:hAnsi="Times New Roman" w:cs="Times New Roman"/>
          <w:color w:val="000000" w:themeColor="text1"/>
          <w:sz w:val="28"/>
          <w:szCs w:val="28"/>
          <w:lang w:val="eu-ES"/>
        </w:rPr>
        <w:t xml:space="preserve">ông bố nội dung giấy phép thành lập và hoạt động; điều kiện trước khi chính thức hoạt động; những thay đổi phải được chấp thuận hoặc phải thông báo; thu hồi giấy phép thành lập và hoạt động;  văn phòng đại diện nước ngoài tại Việt Nam; cấp, cấp lại, sửa đổi, bổ sung, gia hạn, chấm dứt, thu hồi giấy phép đặt văn phòng đại diện nước ngoài tại Việt Nam; tổ chức hoạt động của doanh nghiệp bảo hiểm, doanh nghiệp tái bảo hiểm, chi nhánh nước ngoài tại Việt Nam; cơ cấu tổ chức quản lý của doanh nghiệp bảo hiểm, doanh nghiệp tái bảo hiểm; người quản lý, người kiểm soát của doanh nghiệp bảo hiểm, doanh nghiệp tái bảo hiểm, chi nhánh nước ngoài tại Việt Nam; điều kiện, tiêu chuẩn đối với người quản lý, người kiểm soát của doanh nghiệp bảo hiểm, doanh nghiệp tái bảo hiểm, chi nhánh nước ngoài tại Việt Nam; nguyên tắc đảm nhiệm chức vụ; đình chỉ, tạm đình chỉ việc thực thi quyền, nghĩa vụ của Chủ tịch Hội đồng quản trị, Chủ tịch Hội đồng thành viên, Giám đốc hoặc Tổng giám đốc, Chuyên gia tính toán; kiểm soát nội bộ; kiểm toán nội bộ; quản trị rủi ro; xây dựng, thiết kế, phát triển và cung cấp sản phẩm bảo hiểm; sản phẩm bảo hiểm có sự hỗ trợ của Nhà nước; tái bảo hiểm, nhượng tái bảo hiểm, đồng bảo hiểm, Quỹ bảo hiểm xe cơ giới, quỹ rủi ro bảo hiểm; hoạt động thuê ngoài; các trường hợp chuyển giao danh mục hợp đồng bảo hiểm; điều kiện chuyển giao danh mục hợp đồng bảo hiểm; thủ tục chuyển giao danh mục hợp đồng bảo hiểm; </w:t>
      </w:r>
      <w:bookmarkStart w:id="0" w:name="dieu_94"/>
      <w:r w:rsidRPr="00570335">
        <w:rPr>
          <w:rFonts w:ascii="Times New Roman" w:hAnsi="Times New Roman" w:cs="Times New Roman"/>
          <w:color w:val="000000" w:themeColor="text1"/>
          <w:sz w:val="28"/>
          <w:szCs w:val="28"/>
          <w:lang w:val="eu-ES"/>
        </w:rPr>
        <w:t>vốn</w:t>
      </w:r>
      <w:bookmarkEnd w:id="0"/>
      <w:r w:rsidRPr="00570335">
        <w:rPr>
          <w:rFonts w:ascii="Times New Roman" w:hAnsi="Times New Roman" w:cs="Times New Roman"/>
          <w:color w:val="000000" w:themeColor="text1"/>
          <w:sz w:val="28"/>
          <w:szCs w:val="28"/>
          <w:lang w:val="eu-ES"/>
        </w:rPr>
        <w:t xml:space="preserve">; </w:t>
      </w:r>
      <w:bookmarkStart w:id="1" w:name="dieu_95"/>
      <w:r w:rsidRPr="00570335">
        <w:rPr>
          <w:rFonts w:ascii="Times New Roman" w:hAnsi="Times New Roman" w:cs="Times New Roman"/>
          <w:color w:val="000000" w:themeColor="text1"/>
          <w:sz w:val="28"/>
          <w:szCs w:val="28"/>
          <w:lang w:val="eu-ES"/>
        </w:rPr>
        <w:t>tỷ lệ an toàn vốn</w:t>
      </w:r>
      <w:bookmarkStart w:id="2" w:name="dieu_96"/>
      <w:bookmarkEnd w:id="1"/>
      <w:r w:rsidRPr="00570335">
        <w:rPr>
          <w:rFonts w:ascii="Times New Roman" w:hAnsi="Times New Roman" w:cs="Times New Roman"/>
          <w:color w:val="000000" w:themeColor="text1"/>
          <w:sz w:val="28"/>
          <w:szCs w:val="28"/>
          <w:lang w:val="eu-ES"/>
        </w:rPr>
        <w:t>; ký quỹ</w:t>
      </w:r>
      <w:bookmarkEnd w:id="2"/>
      <w:r w:rsidRPr="00570335">
        <w:rPr>
          <w:rFonts w:ascii="Times New Roman" w:hAnsi="Times New Roman" w:cs="Times New Roman"/>
          <w:color w:val="000000" w:themeColor="text1"/>
          <w:sz w:val="28"/>
          <w:szCs w:val="28"/>
          <w:lang w:val="eu-ES"/>
        </w:rPr>
        <w:t xml:space="preserve">;  </w:t>
      </w:r>
      <w:bookmarkStart w:id="3" w:name="dieu_97"/>
      <w:r w:rsidRPr="00570335">
        <w:rPr>
          <w:rFonts w:ascii="Times New Roman" w:hAnsi="Times New Roman" w:cs="Times New Roman"/>
          <w:color w:val="000000" w:themeColor="text1"/>
          <w:sz w:val="28"/>
          <w:szCs w:val="28"/>
          <w:lang w:val="eu-ES"/>
        </w:rPr>
        <w:t>dự phòng nghiệp vụ</w:t>
      </w:r>
      <w:bookmarkEnd w:id="3"/>
      <w:r w:rsidRPr="00570335">
        <w:rPr>
          <w:rFonts w:ascii="Times New Roman" w:hAnsi="Times New Roman" w:cs="Times New Roman"/>
          <w:color w:val="000000" w:themeColor="text1"/>
          <w:sz w:val="28"/>
          <w:szCs w:val="28"/>
          <w:lang w:val="eu-ES"/>
        </w:rPr>
        <w:t xml:space="preserve">; </w:t>
      </w:r>
      <w:bookmarkStart w:id="4" w:name="dieu_98"/>
      <w:r w:rsidRPr="00570335">
        <w:rPr>
          <w:rFonts w:ascii="Times New Roman" w:hAnsi="Times New Roman" w:cs="Times New Roman"/>
          <w:color w:val="000000" w:themeColor="text1"/>
          <w:sz w:val="28"/>
          <w:szCs w:val="28"/>
          <w:lang w:val="eu-ES"/>
        </w:rPr>
        <w:t>quỹ dự trữ</w:t>
      </w:r>
      <w:bookmarkStart w:id="5" w:name="dieu_99"/>
      <w:bookmarkEnd w:id="4"/>
      <w:r w:rsidRPr="00570335">
        <w:rPr>
          <w:rFonts w:ascii="Times New Roman" w:hAnsi="Times New Roman" w:cs="Times New Roman"/>
          <w:color w:val="000000" w:themeColor="text1"/>
          <w:sz w:val="28"/>
          <w:szCs w:val="28"/>
          <w:lang w:val="eu-ES"/>
        </w:rPr>
        <w:t>; quy định chung về đầu tư</w:t>
      </w:r>
      <w:bookmarkEnd w:id="5"/>
      <w:r w:rsidRPr="00570335">
        <w:rPr>
          <w:rFonts w:ascii="Times New Roman" w:hAnsi="Times New Roman" w:cs="Times New Roman"/>
          <w:color w:val="000000" w:themeColor="text1"/>
          <w:sz w:val="28"/>
          <w:szCs w:val="28"/>
          <w:lang w:val="eu-ES"/>
        </w:rPr>
        <w:t xml:space="preserve">; </w:t>
      </w:r>
      <w:bookmarkStart w:id="6" w:name="dieu_100"/>
      <w:r w:rsidRPr="00570335">
        <w:rPr>
          <w:rFonts w:ascii="Times New Roman" w:hAnsi="Times New Roman" w:cs="Times New Roman"/>
          <w:color w:val="000000" w:themeColor="text1"/>
          <w:sz w:val="28"/>
          <w:szCs w:val="28"/>
          <w:lang w:val="eu-ES"/>
        </w:rPr>
        <w:t>đầu tư ra nước ngoài</w:t>
      </w:r>
      <w:bookmarkEnd w:id="6"/>
      <w:r w:rsidRPr="00570335">
        <w:rPr>
          <w:rFonts w:ascii="Times New Roman" w:hAnsi="Times New Roman" w:cs="Times New Roman"/>
          <w:color w:val="000000" w:themeColor="text1"/>
          <w:sz w:val="28"/>
          <w:szCs w:val="28"/>
          <w:lang w:val="eu-ES"/>
        </w:rPr>
        <w:t xml:space="preserve">; </w:t>
      </w:r>
      <w:bookmarkStart w:id="7" w:name="dieu_101"/>
      <w:r w:rsidRPr="00570335">
        <w:rPr>
          <w:rFonts w:ascii="Times New Roman" w:hAnsi="Times New Roman" w:cs="Times New Roman"/>
          <w:color w:val="000000" w:themeColor="text1"/>
          <w:sz w:val="28"/>
          <w:szCs w:val="28"/>
          <w:lang w:val="eu-ES"/>
        </w:rPr>
        <w:t>tách nguồn vốn chủ sở hữu và nguồn phí bảo hiểm, phân chia thặng dư</w:t>
      </w:r>
      <w:bookmarkEnd w:id="7"/>
      <w:r w:rsidRPr="00570335">
        <w:rPr>
          <w:rFonts w:ascii="Times New Roman" w:hAnsi="Times New Roman" w:cs="Times New Roman"/>
          <w:color w:val="000000" w:themeColor="text1"/>
          <w:sz w:val="28"/>
          <w:szCs w:val="28"/>
          <w:lang w:val="eu-ES"/>
        </w:rPr>
        <w:t xml:space="preserve">; </w:t>
      </w:r>
      <w:bookmarkStart w:id="8" w:name="dieu_102"/>
      <w:r w:rsidRPr="00570335">
        <w:rPr>
          <w:rFonts w:ascii="Times New Roman" w:hAnsi="Times New Roman" w:cs="Times New Roman"/>
          <w:color w:val="000000" w:themeColor="text1"/>
          <w:sz w:val="28"/>
          <w:szCs w:val="28"/>
          <w:lang w:val="eu-ES"/>
        </w:rPr>
        <w:t>chế độ tài chính</w:t>
      </w:r>
      <w:bookmarkEnd w:id="8"/>
      <w:r w:rsidRPr="00570335">
        <w:rPr>
          <w:rFonts w:ascii="Times New Roman" w:hAnsi="Times New Roman" w:cs="Times New Roman"/>
          <w:color w:val="000000" w:themeColor="text1"/>
          <w:sz w:val="28"/>
          <w:szCs w:val="28"/>
          <w:lang w:val="eu-ES"/>
        </w:rPr>
        <w:t xml:space="preserve">; </w:t>
      </w:r>
      <w:bookmarkStart w:id="9" w:name="dieu_103"/>
      <w:r w:rsidRPr="00570335">
        <w:rPr>
          <w:rFonts w:ascii="Times New Roman" w:hAnsi="Times New Roman" w:cs="Times New Roman"/>
          <w:color w:val="000000" w:themeColor="text1"/>
          <w:sz w:val="28"/>
          <w:szCs w:val="28"/>
          <w:lang w:val="eu-ES"/>
        </w:rPr>
        <w:t>n</w:t>
      </w:r>
      <w:r w:rsidRPr="00570335">
        <w:rPr>
          <w:rFonts w:ascii="Times New Roman" w:hAnsi="Times New Roman" w:cs="Times New Roman"/>
          <w:color w:val="000000" w:themeColor="text1"/>
          <w:sz w:val="28"/>
          <w:szCs w:val="28"/>
          <w:lang w:val="vi-VN"/>
        </w:rPr>
        <w:t>ăm tài chính</w:t>
      </w:r>
      <w:bookmarkEnd w:id="9"/>
      <w:r w:rsidRPr="00570335">
        <w:rPr>
          <w:rFonts w:ascii="Times New Roman" w:hAnsi="Times New Roman" w:cs="Times New Roman"/>
          <w:color w:val="000000" w:themeColor="text1"/>
          <w:sz w:val="28"/>
          <w:szCs w:val="28"/>
        </w:rPr>
        <w:t xml:space="preserve">; </w:t>
      </w:r>
      <w:bookmarkStart w:id="10" w:name="dieu_104"/>
      <w:r w:rsidRPr="00570335">
        <w:rPr>
          <w:rFonts w:ascii="Times New Roman" w:hAnsi="Times New Roman" w:cs="Times New Roman"/>
          <w:color w:val="000000" w:themeColor="text1"/>
          <w:sz w:val="28"/>
          <w:szCs w:val="28"/>
        </w:rPr>
        <w:t>c</w:t>
      </w:r>
      <w:r w:rsidRPr="00570335">
        <w:rPr>
          <w:rFonts w:ascii="Times New Roman" w:hAnsi="Times New Roman" w:cs="Times New Roman"/>
          <w:color w:val="000000" w:themeColor="text1"/>
          <w:sz w:val="28"/>
          <w:szCs w:val="28"/>
          <w:lang w:val="eu-ES"/>
        </w:rPr>
        <w:t>hế độ kế toán</w:t>
      </w:r>
      <w:bookmarkStart w:id="11" w:name="dieu_105"/>
      <w:bookmarkEnd w:id="10"/>
      <w:r w:rsidRPr="00570335">
        <w:rPr>
          <w:rFonts w:ascii="Times New Roman" w:hAnsi="Times New Roman" w:cs="Times New Roman"/>
          <w:color w:val="000000" w:themeColor="text1"/>
          <w:sz w:val="28"/>
          <w:szCs w:val="28"/>
          <w:lang w:val="eu-ES"/>
        </w:rPr>
        <w:t>; kiểm toán độc lập</w:t>
      </w:r>
      <w:bookmarkEnd w:id="11"/>
      <w:r w:rsidRPr="00570335">
        <w:rPr>
          <w:rFonts w:ascii="Times New Roman" w:hAnsi="Times New Roman" w:cs="Times New Roman"/>
          <w:color w:val="000000" w:themeColor="text1"/>
          <w:sz w:val="28"/>
          <w:szCs w:val="28"/>
          <w:lang w:val="eu-ES"/>
        </w:rPr>
        <w:t xml:space="preserve">; </w:t>
      </w:r>
      <w:bookmarkStart w:id="12" w:name="dieu_106"/>
      <w:r w:rsidRPr="00570335">
        <w:rPr>
          <w:rFonts w:ascii="Times New Roman" w:hAnsi="Times New Roman" w:cs="Times New Roman"/>
          <w:color w:val="000000" w:themeColor="text1"/>
          <w:sz w:val="28"/>
          <w:szCs w:val="28"/>
          <w:lang w:val="eu-ES"/>
        </w:rPr>
        <w:t>báo cáo và cung cấp thông tin</w:t>
      </w:r>
      <w:bookmarkEnd w:id="12"/>
      <w:r w:rsidRPr="00570335">
        <w:rPr>
          <w:rFonts w:ascii="Times New Roman" w:hAnsi="Times New Roman" w:cs="Times New Roman"/>
          <w:color w:val="000000" w:themeColor="text1"/>
          <w:sz w:val="28"/>
          <w:szCs w:val="28"/>
          <w:lang w:val="eu-ES"/>
        </w:rPr>
        <w:t xml:space="preserve">; </w:t>
      </w:r>
      <w:bookmarkStart w:id="13" w:name="dieu_107"/>
      <w:r w:rsidRPr="00570335">
        <w:rPr>
          <w:rFonts w:ascii="Times New Roman" w:hAnsi="Times New Roman" w:cs="Times New Roman"/>
          <w:color w:val="000000" w:themeColor="text1"/>
          <w:sz w:val="28"/>
          <w:szCs w:val="28"/>
          <w:lang w:val="eu-ES"/>
        </w:rPr>
        <w:t>chuyển lợi nhuận, tài sản ra nước ngoài</w:t>
      </w:r>
      <w:bookmarkEnd w:id="13"/>
      <w:r w:rsidRPr="00570335">
        <w:rPr>
          <w:rFonts w:ascii="Times New Roman" w:hAnsi="Times New Roman" w:cs="Times New Roman"/>
          <w:color w:val="000000" w:themeColor="text1"/>
          <w:sz w:val="28"/>
          <w:szCs w:val="28"/>
          <w:lang w:val="eu-ES"/>
        </w:rPr>
        <w:t xml:space="preserve">; </w:t>
      </w:r>
      <w:bookmarkStart w:id="14" w:name="dieu_108"/>
      <w:r w:rsidRPr="00570335">
        <w:rPr>
          <w:rFonts w:ascii="Times New Roman" w:hAnsi="Times New Roman" w:cs="Times New Roman"/>
          <w:color w:val="000000" w:themeColor="text1"/>
          <w:sz w:val="28"/>
          <w:szCs w:val="28"/>
          <w:lang w:val="eu-ES"/>
        </w:rPr>
        <w:t>quản trị tài chính</w:t>
      </w:r>
      <w:bookmarkStart w:id="15" w:name="dieu_109"/>
      <w:bookmarkEnd w:id="14"/>
      <w:r w:rsidRPr="00570335">
        <w:rPr>
          <w:rFonts w:ascii="Times New Roman" w:hAnsi="Times New Roman" w:cs="Times New Roman"/>
          <w:color w:val="000000" w:themeColor="text1"/>
          <w:sz w:val="28"/>
          <w:szCs w:val="28"/>
          <w:lang w:val="eu-ES"/>
        </w:rPr>
        <w:t>; an toàn tài chính</w:t>
      </w:r>
      <w:bookmarkStart w:id="16" w:name="dieu_110"/>
      <w:bookmarkEnd w:id="15"/>
      <w:r w:rsidRPr="00570335">
        <w:rPr>
          <w:rFonts w:ascii="Times New Roman" w:hAnsi="Times New Roman" w:cs="Times New Roman"/>
          <w:color w:val="000000" w:themeColor="text1"/>
          <w:sz w:val="28"/>
          <w:szCs w:val="28"/>
          <w:lang w:val="eu-ES"/>
        </w:rPr>
        <w:t>; khả năng thanh toán</w:t>
      </w:r>
      <w:bookmarkStart w:id="17" w:name="dieu_111"/>
      <w:bookmarkEnd w:id="16"/>
      <w:r w:rsidRPr="00570335">
        <w:rPr>
          <w:rFonts w:ascii="Times New Roman" w:hAnsi="Times New Roman" w:cs="Times New Roman"/>
          <w:color w:val="000000" w:themeColor="text1"/>
          <w:sz w:val="28"/>
          <w:szCs w:val="28"/>
          <w:lang w:val="eu-ES"/>
        </w:rPr>
        <w:t>; biện pháp cải thiện</w:t>
      </w:r>
      <w:bookmarkStart w:id="18" w:name="dieu_112"/>
      <w:bookmarkEnd w:id="17"/>
      <w:r w:rsidRPr="00570335">
        <w:rPr>
          <w:rFonts w:ascii="Times New Roman" w:hAnsi="Times New Roman" w:cs="Times New Roman"/>
          <w:color w:val="000000" w:themeColor="text1"/>
          <w:sz w:val="28"/>
          <w:szCs w:val="28"/>
          <w:lang w:val="eu-ES"/>
        </w:rPr>
        <w:t>; biện pháp can thiệp sớm</w:t>
      </w:r>
      <w:bookmarkEnd w:id="18"/>
      <w:r w:rsidRPr="00570335">
        <w:rPr>
          <w:rFonts w:ascii="Times New Roman" w:hAnsi="Times New Roman" w:cs="Times New Roman"/>
          <w:color w:val="000000" w:themeColor="text1"/>
          <w:sz w:val="28"/>
          <w:szCs w:val="28"/>
          <w:lang w:val="eu-ES"/>
        </w:rPr>
        <w:t xml:space="preserve">; </w:t>
      </w:r>
      <w:bookmarkStart w:id="19" w:name="dieu_113"/>
      <w:r w:rsidRPr="00570335">
        <w:rPr>
          <w:rFonts w:ascii="Times New Roman" w:hAnsi="Times New Roman" w:cs="Times New Roman"/>
          <w:color w:val="000000" w:themeColor="text1"/>
          <w:sz w:val="28"/>
          <w:szCs w:val="28"/>
          <w:lang w:val="eu-ES"/>
        </w:rPr>
        <w:t>biện pháp kiểm soát</w:t>
      </w:r>
      <w:bookmarkEnd w:id="19"/>
      <w:r w:rsidRPr="00570335">
        <w:rPr>
          <w:rFonts w:ascii="Times New Roman" w:hAnsi="Times New Roman" w:cs="Times New Roman"/>
          <w:color w:val="000000" w:themeColor="text1"/>
          <w:sz w:val="28"/>
          <w:szCs w:val="28"/>
          <w:lang w:val="eu-ES"/>
        </w:rPr>
        <w:t xml:space="preserve">; </w:t>
      </w:r>
      <w:bookmarkStart w:id="20" w:name="dieu_115"/>
      <w:r w:rsidRPr="00570335">
        <w:rPr>
          <w:rFonts w:ascii="Times New Roman" w:hAnsi="Times New Roman" w:cs="Times New Roman"/>
          <w:color w:val="000000" w:themeColor="text1"/>
          <w:sz w:val="28"/>
          <w:szCs w:val="28"/>
          <w:lang w:val="eu-ES"/>
        </w:rPr>
        <w:t>giải thể doanh nghiệp bảo hiểm, doanh nghiệp tái bảo hiểm, chấm dứt hoạt động chi nhánh nước ngoài tại Việt Nam</w:t>
      </w:r>
      <w:bookmarkEnd w:id="20"/>
      <w:r w:rsidRPr="00570335">
        <w:rPr>
          <w:rFonts w:ascii="Times New Roman" w:hAnsi="Times New Roman" w:cs="Times New Roman"/>
          <w:color w:val="000000" w:themeColor="text1"/>
          <w:sz w:val="28"/>
          <w:szCs w:val="28"/>
          <w:lang w:val="eu-ES"/>
        </w:rPr>
        <w:t xml:space="preserve">; </w:t>
      </w:r>
      <w:bookmarkStart w:id="21" w:name="dieu_116"/>
      <w:r w:rsidRPr="00570335">
        <w:rPr>
          <w:rFonts w:ascii="Times New Roman" w:hAnsi="Times New Roman" w:cs="Times New Roman"/>
          <w:color w:val="000000" w:themeColor="text1"/>
          <w:sz w:val="28"/>
          <w:szCs w:val="28"/>
          <w:lang w:val="eu-ES"/>
        </w:rPr>
        <w:t>phá sản doanh nghiệp bảo hiểm, doanh nghiệp tái bảo hiểm</w:t>
      </w:r>
      <w:bookmarkEnd w:id="21"/>
      <w:r w:rsidRPr="00570335">
        <w:rPr>
          <w:rFonts w:ascii="Times New Roman" w:hAnsi="Times New Roman" w:cs="Times New Roman"/>
          <w:color w:val="000000" w:themeColor="text1"/>
          <w:sz w:val="28"/>
          <w:szCs w:val="28"/>
          <w:lang w:val="eu-ES"/>
        </w:rPr>
        <w:t xml:space="preserve">; </w:t>
      </w:r>
      <w:bookmarkStart w:id="22" w:name="dieu_117"/>
      <w:r w:rsidRPr="00570335">
        <w:rPr>
          <w:rFonts w:ascii="Times New Roman" w:hAnsi="Times New Roman" w:cs="Times New Roman"/>
          <w:color w:val="000000" w:themeColor="text1"/>
          <w:sz w:val="28"/>
          <w:szCs w:val="28"/>
          <w:lang w:val="eu-ES"/>
        </w:rPr>
        <w:t>trách nhiệm công khai thông tin</w:t>
      </w:r>
      <w:bookmarkEnd w:id="22"/>
      <w:r w:rsidRPr="00570335">
        <w:rPr>
          <w:rFonts w:ascii="Times New Roman" w:hAnsi="Times New Roman" w:cs="Times New Roman"/>
          <w:color w:val="000000" w:themeColor="text1"/>
          <w:sz w:val="28"/>
          <w:szCs w:val="28"/>
          <w:lang w:val="eu-ES"/>
        </w:rPr>
        <w:t xml:space="preserve">; </w:t>
      </w:r>
      <w:bookmarkStart w:id="23" w:name="dieu_118"/>
      <w:r w:rsidRPr="00570335">
        <w:rPr>
          <w:rFonts w:ascii="Times New Roman" w:hAnsi="Times New Roman" w:cs="Times New Roman"/>
          <w:color w:val="000000" w:themeColor="text1"/>
          <w:sz w:val="28"/>
          <w:szCs w:val="28"/>
          <w:lang w:val="eu-ES"/>
        </w:rPr>
        <w:t>thông tin công khai định kỳ</w:t>
      </w:r>
      <w:bookmarkStart w:id="24" w:name="dieu_119"/>
      <w:bookmarkEnd w:id="23"/>
      <w:r w:rsidRPr="00570335">
        <w:rPr>
          <w:rFonts w:ascii="Times New Roman" w:hAnsi="Times New Roman" w:cs="Times New Roman"/>
          <w:color w:val="000000" w:themeColor="text1"/>
          <w:sz w:val="28"/>
          <w:szCs w:val="28"/>
          <w:lang w:val="eu-ES"/>
        </w:rPr>
        <w:t>; thông tin công khai thường xuyên</w:t>
      </w:r>
      <w:bookmarkStart w:id="25" w:name="dieu_120"/>
      <w:bookmarkEnd w:id="24"/>
      <w:r w:rsidRPr="00570335">
        <w:rPr>
          <w:rFonts w:ascii="Times New Roman" w:hAnsi="Times New Roman" w:cs="Times New Roman"/>
          <w:color w:val="000000" w:themeColor="text1"/>
          <w:sz w:val="28"/>
          <w:szCs w:val="28"/>
          <w:lang w:val="eu-ES"/>
        </w:rPr>
        <w:t>; thông tin công khai bất thường</w:t>
      </w:r>
      <w:bookmarkStart w:id="26" w:name="dieu_121"/>
      <w:bookmarkEnd w:id="25"/>
      <w:r w:rsidRPr="00570335">
        <w:rPr>
          <w:rFonts w:ascii="Times New Roman" w:hAnsi="Times New Roman" w:cs="Times New Roman"/>
          <w:color w:val="000000" w:themeColor="text1"/>
          <w:sz w:val="28"/>
          <w:szCs w:val="28"/>
          <w:lang w:val="eu-ES"/>
        </w:rPr>
        <w:t>; trách nhiệm trong việc đề phòng, hạn chế tổn thất và phòng, chống gian lận bảo hiểm</w:t>
      </w:r>
      <w:bookmarkStart w:id="27" w:name="dieu_122"/>
      <w:bookmarkEnd w:id="26"/>
      <w:r w:rsidRPr="00570335">
        <w:rPr>
          <w:rFonts w:ascii="Times New Roman" w:hAnsi="Times New Roman" w:cs="Times New Roman"/>
          <w:color w:val="000000" w:themeColor="text1"/>
          <w:sz w:val="28"/>
          <w:szCs w:val="28"/>
          <w:lang w:val="eu-ES"/>
        </w:rPr>
        <w:t>; đề phòng, hạn chế tổn thất</w:t>
      </w:r>
      <w:bookmarkEnd w:id="27"/>
      <w:r w:rsidRPr="00570335">
        <w:rPr>
          <w:rFonts w:ascii="Times New Roman" w:hAnsi="Times New Roman" w:cs="Times New Roman"/>
          <w:color w:val="000000" w:themeColor="text1"/>
          <w:sz w:val="28"/>
          <w:szCs w:val="28"/>
          <w:lang w:val="eu-ES"/>
        </w:rPr>
        <w:t xml:space="preserve">; </w:t>
      </w:r>
      <w:bookmarkStart w:id="28" w:name="dieu_123"/>
      <w:r w:rsidRPr="00570335">
        <w:rPr>
          <w:rFonts w:ascii="Times New Roman" w:hAnsi="Times New Roman" w:cs="Times New Roman"/>
          <w:color w:val="000000" w:themeColor="text1"/>
          <w:sz w:val="28"/>
          <w:szCs w:val="28"/>
          <w:lang w:val="eu-ES"/>
        </w:rPr>
        <w:t>phòng, chống gian lận bảo hiểm</w:t>
      </w:r>
      <w:bookmarkEnd w:id="28"/>
      <w:r w:rsidRPr="00570335">
        <w:rPr>
          <w:rFonts w:ascii="Times New Roman" w:hAnsi="Times New Roman" w:cs="Times New Roman"/>
          <w:color w:val="000000" w:themeColor="text1"/>
          <w:sz w:val="28"/>
          <w:szCs w:val="28"/>
          <w:lang w:val="eu-ES"/>
        </w:rPr>
        <w:t>.</w:t>
      </w:r>
    </w:p>
    <w:p w:rsidR="00D36D9C" w:rsidRPr="00570335" w:rsidRDefault="00D36D9C" w:rsidP="00570335">
      <w:pPr>
        <w:pStyle w:val="Heading3"/>
        <w:shd w:val="clear" w:color="auto" w:fill="FFFFFF"/>
        <w:spacing w:beforeLines="60" w:before="144" w:afterLines="60" w:after="144" w:line="264" w:lineRule="auto"/>
        <w:ind w:firstLine="567"/>
        <w:jc w:val="both"/>
        <w:rPr>
          <w:b w:val="0"/>
          <w:color w:val="000000" w:themeColor="text1"/>
          <w:szCs w:val="28"/>
        </w:rPr>
      </w:pPr>
      <w:r w:rsidRPr="00570335">
        <w:rPr>
          <w:color w:val="000000" w:themeColor="text1"/>
          <w:szCs w:val="28"/>
          <w:lang w:val="eu-ES"/>
        </w:rPr>
        <w:t xml:space="preserve">- </w:t>
      </w:r>
      <w:r w:rsidRPr="00570335">
        <w:rPr>
          <w:color w:val="000000" w:themeColor="text1"/>
          <w:szCs w:val="28"/>
          <w:lang w:val="nl-NL"/>
        </w:rPr>
        <w:t xml:space="preserve">Chương IV.  Đại lý bảo hiểm, doanh nghiệp môi giới bảo hiểm, tổ chức, cá nhân cung cấp dịch vụ phụ trợ bảo hiểm, gồm 20 điều (từ Điều 124 đến Điều 143) </w:t>
      </w:r>
      <w:r w:rsidRPr="00570335">
        <w:rPr>
          <w:b w:val="0"/>
          <w:color w:val="000000" w:themeColor="text1"/>
          <w:szCs w:val="28"/>
          <w:lang w:val="nl-NL"/>
        </w:rPr>
        <w:t xml:space="preserve">quy định về </w:t>
      </w:r>
      <w:bookmarkStart w:id="29" w:name="dieu_124"/>
      <w:r w:rsidRPr="00570335">
        <w:rPr>
          <w:b w:val="0"/>
          <w:color w:val="000000" w:themeColor="text1"/>
          <w:szCs w:val="28"/>
          <w:lang w:val="nl-NL"/>
        </w:rPr>
        <w:t>đ</w:t>
      </w:r>
      <w:r w:rsidRPr="00570335">
        <w:rPr>
          <w:b w:val="0"/>
          <w:color w:val="000000" w:themeColor="text1"/>
          <w:szCs w:val="28"/>
          <w:lang w:val="eu-ES"/>
        </w:rPr>
        <w:t>ại lý bảo hiểm</w:t>
      </w:r>
      <w:bookmarkEnd w:id="29"/>
      <w:r w:rsidRPr="00570335">
        <w:rPr>
          <w:b w:val="0"/>
          <w:color w:val="000000" w:themeColor="text1"/>
          <w:szCs w:val="28"/>
          <w:lang w:val="eu-ES"/>
        </w:rPr>
        <w:t xml:space="preserve">; </w:t>
      </w:r>
      <w:bookmarkStart w:id="30" w:name="dieu_125"/>
      <w:r w:rsidRPr="00570335">
        <w:rPr>
          <w:b w:val="0"/>
          <w:color w:val="000000" w:themeColor="text1"/>
          <w:szCs w:val="28"/>
          <w:lang w:val="eu-ES"/>
        </w:rPr>
        <w:t xml:space="preserve">điều kiện hoạt động đại lý bảo </w:t>
      </w:r>
      <w:r w:rsidRPr="00570335">
        <w:rPr>
          <w:b w:val="0"/>
          <w:color w:val="000000" w:themeColor="text1"/>
          <w:szCs w:val="28"/>
          <w:lang w:val="eu-ES"/>
        </w:rPr>
        <w:lastRenderedPageBreak/>
        <w:t>hiểm</w:t>
      </w:r>
      <w:bookmarkStart w:id="31" w:name="dieu_126"/>
      <w:bookmarkEnd w:id="30"/>
      <w:r w:rsidRPr="00570335">
        <w:rPr>
          <w:b w:val="0"/>
          <w:color w:val="000000" w:themeColor="text1"/>
          <w:szCs w:val="28"/>
          <w:lang w:val="en-US"/>
        </w:rPr>
        <w:t>; n</w:t>
      </w:r>
      <w:r w:rsidRPr="00570335">
        <w:rPr>
          <w:b w:val="0"/>
          <w:color w:val="000000" w:themeColor="text1"/>
          <w:szCs w:val="28"/>
          <w:lang w:val="eu-ES"/>
        </w:rPr>
        <w:t>ội dung hợp đồng đại lý bảo hiểm</w:t>
      </w:r>
      <w:bookmarkStart w:id="32" w:name="dieu_127"/>
      <w:bookmarkEnd w:id="31"/>
      <w:r w:rsidRPr="00570335">
        <w:rPr>
          <w:b w:val="0"/>
          <w:color w:val="000000" w:themeColor="text1"/>
          <w:szCs w:val="28"/>
          <w:lang w:val="en-US"/>
        </w:rPr>
        <w:t>; n</w:t>
      </w:r>
      <w:r w:rsidRPr="00570335">
        <w:rPr>
          <w:b w:val="0"/>
          <w:color w:val="000000" w:themeColor="text1"/>
          <w:szCs w:val="28"/>
          <w:lang w:val="eu-ES"/>
        </w:rPr>
        <w:t>guyên tắc hoạt động của đại lý bảo hiểm</w:t>
      </w:r>
      <w:bookmarkStart w:id="33" w:name="dieu_128"/>
      <w:bookmarkEnd w:id="32"/>
      <w:r w:rsidRPr="00570335">
        <w:rPr>
          <w:b w:val="0"/>
          <w:color w:val="000000" w:themeColor="text1"/>
          <w:szCs w:val="28"/>
          <w:lang w:val="en-US"/>
        </w:rPr>
        <w:t>; q</w:t>
      </w:r>
      <w:r w:rsidRPr="00570335">
        <w:rPr>
          <w:b w:val="0"/>
          <w:color w:val="000000" w:themeColor="text1"/>
          <w:szCs w:val="28"/>
          <w:lang w:val="eu-ES"/>
        </w:rPr>
        <w:t>uyền và nghĩa vụ của doanh nghiệp bảo hiểm, chi nhánh doanh nghiệp bảo hiểm phi nhân thọ nước ngoài, tổ chức tương hỗ cung cấp bảo hiểm vi mô trong hoạt động đại lý bảo hiểm</w:t>
      </w:r>
      <w:bookmarkStart w:id="34" w:name="dieu_129"/>
      <w:bookmarkEnd w:id="33"/>
      <w:r w:rsidRPr="00570335">
        <w:rPr>
          <w:b w:val="0"/>
          <w:color w:val="000000" w:themeColor="text1"/>
          <w:szCs w:val="28"/>
          <w:lang w:val="en-US"/>
        </w:rPr>
        <w:t>; q</w:t>
      </w:r>
      <w:r w:rsidRPr="00570335">
        <w:rPr>
          <w:b w:val="0"/>
          <w:color w:val="000000" w:themeColor="text1"/>
          <w:szCs w:val="28"/>
          <w:lang w:val="eu-ES"/>
        </w:rPr>
        <w:t>uyền và nghĩa vụ của đại lý bảo hiểm</w:t>
      </w:r>
      <w:bookmarkStart w:id="35" w:name="dieu_130"/>
      <w:bookmarkEnd w:id="34"/>
      <w:r w:rsidRPr="00570335">
        <w:rPr>
          <w:b w:val="0"/>
          <w:color w:val="000000" w:themeColor="text1"/>
          <w:szCs w:val="28"/>
          <w:lang w:val="en-US"/>
        </w:rPr>
        <w:t>; c</w:t>
      </w:r>
      <w:r w:rsidRPr="00570335">
        <w:rPr>
          <w:b w:val="0"/>
          <w:color w:val="000000" w:themeColor="text1"/>
          <w:szCs w:val="28"/>
          <w:lang w:val="eu-ES"/>
        </w:rPr>
        <w:t>hứng chỉ đại lý bảo hiểm</w:t>
      </w:r>
      <w:bookmarkStart w:id="36" w:name="dieu_131"/>
      <w:bookmarkEnd w:id="35"/>
      <w:r w:rsidRPr="00570335">
        <w:rPr>
          <w:b w:val="0"/>
          <w:color w:val="000000" w:themeColor="text1"/>
          <w:szCs w:val="28"/>
          <w:lang w:val="en-US"/>
        </w:rPr>
        <w:t>; n</w:t>
      </w:r>
      <w:r w:rsidRPr="00570335">
        <w:rPr>
          <w:b w:val="0"/>
          <w:color w:val="000000" w:themeColor="text1"/>
          <w:szCs w:val="28"/>
          <w:lang w:val="eu-ES"/>
        </w:rPr>
        <w:t>ội dung hoạt động của doanh nghiệp môi giới bảo hiểm</w:t>
      </w:r>
      <w:bookmarkStart w:id="37" w:name="dieu_132"/>
      <w:bookmarkEnd w:id="36"/>
      <w:r w:rsidRPr="00570335">
        <w:rPr>
          <w:b w:val="0"/>
          <w:color w:val="000000" w:themeColor="text1"/>
          <w:szCs w:val="28"/>
          <w:lang w:val="en-US"/>
        </w:rPr>
        <w:t>; n</w:t>
      </w:r>
      <w:r w:rsidRPr="00570335">
        <w:rPr>
          <w:b w:val="0"/>
          <w:color w:val="000000" w:themeColor="text1"/>
          <w:szCs w:val="28"/>
          <w:lang w:val="eu-ES"/>
        </w:rPr>
        <w:t>guyên tắc hoạt động môi giới bảo hiểm</w:t>
      </w:r>
      <w:bookmarkStart w:id="38" w:name="dieu_133"/>
      <w:bookmarkEnd w:id="37"/>
      <w:r w:rsidRPr="00570335">
        <w:rPr>
          <w:b w:val="0"/>
          <w:color w:val="000000" w:themeColor="text1"/>
          <w:szCs w:val="28"/>
          <w:lang w:val="en-US"/>
        </w:rPr>
        <w:t>; đ</w:t>
      </w:r>
      <w:r w:rsidRPr="00570335">
        <w:rPr>
          <w:b w:val="0"/>
          <w:color w:val="000000" w:themeColor="text1"/>
          <w:szCs w:val="28"/>
          <w:lang w:val="eu-ES"/>
        </w:rPr>
        <w:t>iều kiện cấp giấy phép thành lập và hoạt động của doanh nghiệp môi giới bảo hiểm</w:t>
      </w:r>
      <w:bookmarkStart w:id="39" w:name="dieu_134"/>
      <w:bookmarkEnd w:id="38"/>
      <w:r w:rsidRPr="00570335">
        <w:rPr>
          <w:b w:val="0"/>
          <w:color w:val="000000" w:themeColor="text1"/>
          <w:szCs w:val="28"/>
          <w:lang w:val="en-US"/>
        </w:rPr>
        <w:t>; h</w:t>
      </w:r>
      <w:r w:rsidRPr="00570335">
        <w:rPr>
          <w:b w:val="0"/>
          <w:color w:val="000000" w:themeColor="text1"/>
          <w:szCs w:val="28"/>
          <w:lang w:val="eu-ES"/>
        </w:rPr>
        <w:t>ồ sơ đề nghị cấp giấy phép thành lập và hoạt động doanh nghiệp môi giới bảo hiểm</w:t>
      </w:r>
      <w:bookmarkStart w:id="40" w:name="dieu_135"/>
      <w:bookmarkEnd w:id="39"/>
      <w:r w:rsidRPr="00570335">
        <w:rPr>
          <w:b w:val="0"/>
          <w:color w:val="000000" w:themeColor="text1"/>
          <w:szCs w:val="28"/>
          <w:lang w:val="en-US"/>
        </w:rPr>
        <w:t>; t</w:t>
      </w:r>
      <w:r w:rsidRPr="00570335">
        <w:rPr>
          <w:b w:val="0"/>
          <w:color w:val="000000" w:themeColor="text1"/>
          <w:szCs w:val="28"/>
          <w:lang w:val="eu-ES"/>
        </w:rPr>
        <w:t>ổ chức và hoạt động</w:t>
      </w:r>
      <w:bookmarkStart w:id="41" w:name="dieu_136"/>
      <w:bookmarkEnd w:id="40"/>
      <w:r w:rsidRPr="00570335">
        <w:rPr>
          <w:b w:val="0"/>
          <w:color w:val="000000" w:themeColor="text1"/>
          <w:szCs w:val="28"/>
          <w:lang w:val="en-US"/>
        </w:rPr>
        <w:t>; n</w:t>
      </w:r>
      <w:r w:rsidRPr="00570335">
        <w:rPr>
          <w:b w:val="0"/>
          <w:color w:val="000000" w:themeColor="text1"/>
          <w:szCs w:val="28"/>
          <w:lang w:val="eu-ES"/>
        </w:rPr>
        <w:t>hững thay đổi phải được chấp thuận hoặc phải thông báo</w:t>
      </w:r>
      <w:bookmarkStart w:id="42" w:name="dieu_137"/>
      <w:bookmarkEnd w:id="41"/>
      <w:r w:rsidRPr="00570335">
        <w:rPr>
          <w:b w:val="0"/>
          <w:color w:val="000000" w:themeColor="text1"/>
          <w:szCs w:val="28"/>
          <w:lang w:val="en-US"/>
        </w:rPr>
        <w:t>; q</w:t>
      </w:r>
      <w:r w:rsidRPr="00570335">
        <w:rPr>
          <w:b w:val="0"/>
          <w:color w:val="000000" w:themeColor="text1"/>
          <w:szCs w:val="28"/>
          <w:lang w:val="eu-ES"/>
        </w:rPr>
        <w:t>uyền và nghĩa vụ của doanh nghiệp môi giới bảo hiểm</w:t>
      </w:r>
      <w:bookmarkStart w:id="43" w:name="dieu_138"/>
      <w:bookmarkEnd w:id="42"/>
      <w:r w:rsidRPr="00570335">
        <w:rPr>
          <w:b w:val="0"/>
          <w:color w:val="000000" w:themeColor="text1"/>
          <w:szCs w:val="28"/>
          <w:lang w:val="en-US"/>
        </w:rPr>
        <w:t>; n</w:t>
      </w:r>
      <w:r w:rsidRPr="00570335">
        <w:rPr>
          <w:b w:val="0"/>
          <w:color w:val="000000" w:themeColor="text1"/>
          <w:szCs w:val="28"/>
          <w:lang w:val="eu-ES"/>
        </w:rPr>
        <w:t>hân sự, vốn, tài chính, chế độ kế toán và báo cáo tài chính của doanh nghiệp môi giới bảo hiểm</w:t>
      </w:r>
      <w:bookmarkStart w:id="44" w:name="dieu_139"/>
      <w:bookmarkEnd w:id="43"/>
      <w:r w:rsidRPr="00570335">
        <w:rPr>
          <w:b w:val="0"/>
          <w:color w:val="000000" w:themeColor="text1"/>
          <w:szCs w:val="28"/>
          <w:lang w:val="en-US"/>
        </w:rPr>
        <w:t>; c</w:t>
      </w:r>
      <w:r w:rsidRPr="00570335">
        <w:rPr>
          <w:b w:val="0"/>
          <w:color w:val="000000" w:themeColor="text1"/>
          <w:szCs w:val="28"/>
          <w:lang w:val="eu-ES"/>
        </w:rPr>
        <w:t>hứng chỉ môi giới bảo hiểm</w:t>
      </w:r>
      <w:bookmarkStart w:id="45" w:name="dieu_140"/>
      <w:bookmarkEnd w:id="44"/>
      <w:r w:rsidRPr="00570335">
        <w:rPr>
          <w:b w:val="0"/>
          <w:color w:val="000000" w:themeColor="text1"/>
          <w:szCs w:val="28"/>
          <w:lang w:val="en-US"/>
        </w:rPr>
        <w:t>; t</w:t>
      </w:r>
      <w:r w:rsidRPr="00570335">
        <w:rPr>
          <w:b w:val="0"/>
          <w:color w:val="000000" w:themeColor="text1"/>
          <w:szCs w:val="28"/>
          <w:lang w:val="eu-ES"/>
        </w:rPr>
        <w:t>ổ chức, cá nhân cung cấp dịch vụ phụ trợ bảo hiểm</w:t>
      </w:r>
      <w:bookmarkStart w:id="46" w:name="dieu_141"/>
      <w:bookmarkEnd w:id="45"/>
      <w:r w:rsidRPr="00570335">
        <w:rPr>
          <w:b w:val="0"/>
          <w:color w:val="000000" w:themeColor="text1"/>
          <w:szCs w:val="28"/>
          <w:lang w:val="en-US"/>
        </w:rPr>
        <w:t>; ng</w:t>
      </w:r>
      <w:r w:rsidRPr="00570335">
        <w:rPr>
          <w:b w:val="0"/>
          <w:color w:val="000000" w:themeColor="text1"/>
          <w:szCs w:val="28"/>
          <w:lang w:val="eu-ES"/>
        </w:rPr>
        <w:t>uyên tắc cung cấp dịch vụ phụ trợ bảo hiểm</w:t>
      </w:r>
      <w:bookmarkStart w:id="47" w:name="dieu_142"/>
      <w:bookmarkEnd w:id="46"/>
      <w:r w:rsidRPr="00570335">
        <w:rPr>
          <w:b w:val="0"/>
          <w:color w:val="000000" w:themeColor="text1"/>
          <w:szCs w:val="28"/>
          <w:lang w:val="en-US"/>
        </w:rPr>
        <w:t>; t</w:t>
      </w:r>
      <w:r w:rsidRPr="00570335">
        <w:rPr>
          <w:b w:val="0"/>
          <w:color w:val="000000" w:themeColor="text1"/>
          <w:szCs w:val="28"/>
          <w:lang w:val="eu-ES"/>
        </w:rPr>
        <w:t>rách nhiệm của tổ chức, cá nhân cung cấp dịch vụ phụ trợ bảo hiểm</w:t>
      </w:r>
      <w:bookmarkEnd w:id="47"/>
      <w:r w:rsidRPr="00570335">
        <w:rPr>
          <w:b w:val="0"/>
          <w:color w:val="000000" w:themeColor="text1"/>
          <w:szCs w:val="28"/>
          <w:lang w:val="eu-ES"/>
        </w:rPr>
        <w:t>.</w:t>
      </w:r>
    </w:p>
    <w:p w:rsidR="00D36D9C" w:rsidRPr="00570335" w:rsidRDefault="00D36D9C" w:rsidP="00570335">
      <w:pPr>
        <w:tabs>
          <w:tab w:val="left" w:pos="993"/>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b/>
          <w:color w:val="000000" w:themeColor="text1"/>
          <w:sz w:val="28"/>
          <w:szCs w:val="28"/>
          <w:lang w:val="nl-NL"/>
        </w:rPr>
        <w:t xml:space="preserve">- Chương V. Bảo hiểm vi mô, gồm 07 điều (từ Điều 144 đến Điều 150)  </w:t>
      </w:r>
      <w:bookmarkStart w:id="48" w:name="dieu_144"/>
      <w:r w:rsidRPr="00570335">
        <w:rPr>
          <w:rFonts w:ascii="Times New Roman" w:hAnsi="Times New Roman" w:cs="Times New Roman"/>
          <w:b/>
          <w:color w:val="000000" w:themeColor="text1"/>
          <w:sz w:val="28"/>
          <w:szCs w:val="28"/>
          <w:lang w:val="nl-NL"/>
        </w:rPr>
        <w:t xml:space="preserve"> </w:t>
      </w:r>
      <w:r w:rsidRPr="00570335">
        <w:rPr>
          <w:rFonts w:ascii="Times New Roman" w:hAnsi="Times New Roman" w:cs="Times New Roman"/>
          <w:color w:val="000000" w:themeColor="text1"/>
          <w:sz w:val="28"/>
          <w:szCs w:val="28"/>
          <w:lang w:val="nl-NL"/>
        </w:rPr>
        <w:t>quy định về đ</w:t>
      </w:r>
      <w:r w:rsidRPr="00570335">
        <w:rPr>
          <w:rFonts w:ascii="Times New Roman" w:hAnsi="Times New Roman" w:cs="Times New Roman"/>
          <w:color w:val="000000" w:themeColor="text1"/>
          <w:sz w:val="28"/>
          <w:szCs w:val="28"/>
          <w:lang w:val="eu-ES"/>
        </w:rPr>
        <w:t>ặc điểm của sản phẩm bảo hiểm vi mô</w:t>
      </w:r>
      <w:bookmarkStart w:id="49" w:name="dieu_145"/>
      <w:bookmarkEnd w:id="48"/>
      <w:r w:rsidRPr="00570335">
        <w:rPr>
          <w:rFonts w:ascii="Times New Roman" w:hAnsi="Times New Roman" w:cs="Times New Roman"/>
          <w:color w:val="000000" w:themeColor="text1"/>
          <w:sz w:val="28"/>
          <w:szCs w:val="28"/>
          <w:lang w:val="eu-ES"/>
        </w:rPr>
        <w:t>; xây dựng, thiết kế, phát triển sản phẩm bảo hiểm vi mô</w:t>
      </w:r>
      <w:bookmarkStart w:id="50" w:name="dieu_146"/>
      <w:bookmarkEnd w:id="49"/>
      <w:r w:rsidRPr="00570335">
        <w:rPr>
          <w:rFonts w:ascii="Times New Roman" w:hAnsi="Times New Roman" w:cs="Times New Roman"/>
          <w:color w:val="000000" w:themeColor="text1"/>
          <w:sz w:val="28"/>
          <w:szCs w:val="28"/>
          <w:lang w:val="eu-ES"/>
        </w:rPr>
        <w:t>; tổ chức cung cấp bảo hiểm vi mô</w:t>
      </w:r>
      <w:bookmarkStart w:id="51" w:name="dieu_147"/>
      <w:bookmarkEnd w:id="50"/>
      <w:r w:rsidRPr="00570335">
        <w:rPr>
          <w:rFonts w:ascii="Times New Roman" w:hAnsi="Times New Roman" w:cs="Times New Roman"/>
          <w:color w:val="000000" w:themeColor="text1"/>
          <w:sz w:val="28"/>
          <w:szCs w:val="28"/>
          <w:lang w:val="eu-ES"/>
        </w:rPr>
        <w:t>; doanh nghiệp bảo hiểm, chi nhánh doanh nghiệp bảo hiểm phi nhân thọ nước ngoài cung cấp bảo hiểm vi mô</w:t>
      </w:r>
      <w:bookmarkStart w:id="52" w:name="dieu_148"/>
      <w:bookmarkEnd w:id="51"/>
      <w:r w:rsidRPr="00570335">
        <w:rPr>
          <w:rFonts w:ascii="Times New Roman" w:hAnsi="Times New Roman" w:cs="Times New Roman"/>
          <w:color w:val="000000" w:themeColor="text1"/>
          <w:sz w:val="28"/>
          <w:szCs w:val="28"/>
          <w:lang w:val="eu-ES"/>
        </w:rPr>
        <w:t>; tổ chức tương hỗ cung cấp bảo hiểm vi mô</w:t>
      </w:r>
      <w:bookmarkStart w:id="53" w:name="dieu_149"/>
      <w:bookmarkEnd w:id="52"/>
      <w:r w:rsidRPr="00570335">
        <w:rPr>
          <w:rFonts w:ascii="Times New Roman" w:hAnsi="Times New Roman" w:cs="Times New Roman"/>
          <w:color w:val="000000" w:themeColor="text1"/>
          <w:sz w:val="28"/>
          <w:szCs w:val="28"/>
          <w:lang w:val="eu-ES"/>
        </w:rPr>
        <w:t>; điều kiện cấp giấy phép thành lập và hoạt động của tổ chức tương hỗ cung cấp bảo hiểm vi mô</w:t>
      </w:r>
      <w:bookmarkStart w:id="54" w:name="dieu_150"/>
      <w:bookmarkEnd w:id="53"/>
      <w:r w:rsidRPr="00570335">
        <w:rPr>
          <w:rFonts w:ascii="Times New Roman" w:hAnsi="Times New Roman" w:cs="Times New Roman"/>
          <w:color w:val="000000" w:themeColor="text1"/>
          <w:sz w:val="28"/>
          <w:szCs w:val="28"/>
          <w:lang w:val="eu-ES"/>
        </w:rPr>
        <w:t>; nguyên tắc hoạt động của tổ chức tương hỗ cung cấp bảo hiểm vi mô</w:t>
      </w:r>
      <w:bookmarkEnd w:id="54"/>
      <w:r w:rsidRPr="00570335">
        <w:rPr>
          <w:rFonts w:ascii="Times New Roman" w:hAnsi="Times New Roman" w:cs="Times New Roman"/>
          <w:color w:val="000000" w:themeColor="text1"/>
          <w:sz w:val="28"/>
          <w:szCs w:val="28"/>
          <w:lang w:val="eu-ES"/>
        </w:rPr>
        <w:t>.</w:t>
      </w:r>
    </w:p>
    <w:p w:rsidR="00D36D9C" w:rsidRPr="00570335" w:rsidRDefault="00D36D9C" w:rsidP="00570335">
      <w:pPr>
        <w:tabs>
          <w:tab w:val="left" w:pos="-4395"/>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b/>
          <w:color w:val="000000" w:themeColor="text1"/>
          <w:sz w:val="28"/>
          <w:szCs w:val="28"/>
          <w:lang w:val="nl-NL"/>
        </w:rPr>
        <w:t>- Chương VI. Quản lý nhà nước về hoạt động kinh doanh bảo hiểm, gồm 04 điều (từ Điều 151 đến Điều 154)</w:t>
      </w:r>
      <w:r w:rsidRPr="00570335">
        <w:rPr>
          <w:rFonts w:ascii="Times New Roman" w:hAnsi="Times New Roman" w:cs="Times New Roman"/>
          <w:color w:val="000000" w:themeColor="text1"/>
          <w:sz w:val="28"/>
          <w:szCs w:val="28"/>
          <w:lang w:val="nl-NL"/>
        </w:rPr>
        <w:t xml:space="preserve"> quy định về </w:t>
      </w:r>
      <w:bookmarkStart w:id="55" w:name="dieu_151"/>
      <w:r w:rsidRPr="00570335">
        <w:rPr>
          <w:rFonts w:ascii="Times New Roman" w:hAnsi="Times New Roman" w:cs="Times New Roman"/>
          <w:color w:val="000000" w:themeColor="text1"/>
          <w:sz w:val="28"/>
          <w:szCs w:val="28"/>
          <w:lang w:val="nl-NL"/>
        </w:rPr>
        <w:t>q</w:t>
      </w:r>
      <w:r w:rsidRPr="00570335">
        <w:rPr>
          <w:rFonts w:ascii="Times New Roman" w:hAnsi="Times New Roman" w:cs="Times New Roman"/>
          <w:color w:val="000000" w:themeColor="text1"/>
          <w:sz w:val="28"/>
          <w:szCs w:val="28"/>
          <w:lang w:val="eu-ES"/>
        </w:rPr>
        <w:t>uản lý nhà nước về hoạt động kinh doanh bảo hiểm</w:t>
      </w:r>
      <w:bookmarkStart w:id="56" w:name="dieu_152"/>
      <w:bookmarkEnd w:id="55"/>
      <w:r w:rsidRPr="00570335">
        <w:rPr>
          <w:rFonts w:ascii="Times New Roman" w:hAnsi="Times New Roman" w:cs="Times New Roman"/>
          <w:color w:val="000000" w:themeColor="text1"/>
          <w:sz w:val="28"/>
          <w:szCs w:val="28"/>
          <w:lang w:val="eu-ES"/>
        </w:rPr>
        <w:t>; cơ chế phối hợp trong quản lý nhà nước về hoạt động kinh doanh bảo hiểm</w:t>
      </w:r>
      <w:bookmarkStart w:id="57" w:name="dieu_153"/>
      <w:bookmarkEnd w:id="56"/>
      <w:r w:rsidRPr="00570335">
        <w:rPr>
          <w:rFonts w:ascii="Times New Roman" w:hAnsi="Times New Roman" w:cs="Times New Roman"/>
          <w:color w:val="000000" w:themeColor="text1"/>
          <w:sz w:val="28"/>
          <w:szCs w:val="28"/>
          <w:lang w:val="eu-ES"/>
        </w:rPr>
        <w:t>; quyền yêu cầu cung cấp thông tin của Bộ Tài chính trong thanh tra, kiểm tra, xử lý vi phạm hành chính về hoạt động kinh doanh bảo hiểm</w:t>
      </w:r>
      <w:bookmarkStart w:id="58" w:name="dieu_154"/>
      <w:bookmarkEnd w:id="57"/>
      <w:r w:rsidRPr="00570335">
        <w:rPr>
          <w:rFonts w:ascii="Times New Roman" w:hAnsi="Times New Roman" w:cs="Times New Roman"/>
          <w:color w:val="000000" w:themeColor="text1"/>
          <w:sz w:val="28"/>
          <w:szCs w:val="28"/>
          <w:lang w:val="eu-ES"/>
        </w:rPr>
        <w:t xml:space="preserve"> và thanh tra hoạt động kinh doanh bảo hiểm</w:t>
      </w:r>
      <w:bookmarkEnd w:id="58"/>
      <w:r w:rsidRPr="00570335">
        <w:rPr>
          <w:rFonts w:ascii="Times New Roman" w:hAnsi="Times New Roman" w:cs="Times New Roman"/>
          <w:color w:val="000000" w:themeColor="text1"/>
          <w:sz w:val="28"/>
          <w:szCs w:val="28"/>
          <w:lang w:val="eu-ES"/>
        </w:rPr>
        <w:t>.</w:t>
      </w:r>
    </w:p>
    <w:p w:rsidR="00D36D9C" w:rsidRPr="00570335" w:rsidRDefault="00D36D9C" w:rsidP="00570335">
      <w:pPr>
        <w:pStyle w:val="NormalWeb"/>
        <w:spacing w:beforeLines="60" w:before="144" w:beforeAutospacing="0" w:afterLines="60" w:after="144" w:afterAutospacing="0" w:line="264" w:lineRule="auto"/>
        <w:ind w:firstLine="567"/>
        <w:jc w:val="both"/>
        <w:rPr>
          <w:color w:val="000000" w:themeColor="text1"/>
          <w:sz w:val="28"/>
          <w:szCs w:val="28"/>
          <w:lang w:val="eu-ES"/>
        </w:rPr>
      </w:pPr>
      <w:r w:rsidRPr="00570335">
        <w:rPr>
          <w:b/>
          <w:color w:val="000000" w:themeColor="text1"/>
          <w:sz w:val="28"/>
          <w:szCs w:val="28"/>
          <w:lang w:val="nl-NL"/>
        </w:rPr>
        <w:t>Chương VII. Điều khoản thi hành, gồm 03 điều (từ Điều 155 đến Điều 157)</w:t>
      </w:r>
      <w:r w:rsidRPr="00570335">
        <w:rPr>
          <w:color w:val="000000" w:themeColor="text1"/>
          <w:sz w:val="28"/>
          <w:szCs w:val="28"/>
          <w:lang w:val="nl-NL"/>
        </w:rPr>
        <w:t xml:space="preserve"> quy định về </w:t>
      </w:r>
      <w:bookmarkStart w:id="59" w:name="dieu_155"/>
      <w:r w:rsidRPr="00570335">
        <w:rPr>
          <w:color w:val="000000" w:themeColor="text1"/>
          <w:sz w:val="28"/>
          <w:szCs w:val="28"/>
          <w:lang w:val="nl-NL"/>
        </w:rPr>
        <w:t>s</w:t>
      </w:r>
      <w:r w:rsidRPr="00570335">
        <w:rPr>
          <w:bCs/>
          <w:color w:val="000000" w:themeColor="text1"/>
          <w:sz w:val="28"/>
          <w:szCs w:val="28"/>
          <w:lang w:val="eu-ES"/>
        </w:rPr>
        <w:t>ửa đổi, bổ sung Phụ lục IV của Luật Đầu tư số 61/2020/QH14 đã được sửa đổi, bổ sung một số điều theo Luật số 03/2022/QH15</w:t>
      </w:r>
      <w:bookmarkEnd w:id="59"/>
      <w:r w:rsidRPr="00570335">
        <w:rPr>
          <w:bCs/>
          <w:color w:val="000000" w:themeColor="text1"/>
          <w:sz w:val="28"/>
          <w:szCs w:val="28"/>
          <w:lang w:val="eu-ES"/>
        </w:rPr>
        <w:t xml:space="preserve">; </w:t>
      </w:r>
      <w:bookmarkStart w:id="60" w:name="dieu_156"/>
      <w:r w:rsidRPr="00570335">
        <w:rPr>
          <w:bCs/>
          <w:color w:val="000000" w:themeColor="text1"/>
          <w:sz w:val="28"/>
          <w:szCs w:val="28"/>
          <w:lang w:val="eu-ES"/>
        </w:rPr>
        <w:t>h</w:t>
      </w:r>
      <w:r w:rsidRPr="00570335">
        <w:rPr>
          <w:color w:val="000000" w:themeColor="text1"/>
          <w:sz w:val="28"/>
          <w:szCs w:val="28"/>
          <w:lang w:val="eu-ES"/>
        </w:rPr>
        <w:t>iệu lực thi hành</w:t>
      </w:r>
      <w:bookmarkStart w:id="61" w:name="dieu_157"/>
      <w:bookmarkEnd w:id="60"/>
      <w:r w:rsidRPr="00570335">
        <w:rPr>
          <w:color w:val="000000" w:themeColor="text1"/>
          <w:sz w:val="28"/>
          <w:szCs w:val="28"/>
          <w:lang w:val="eu-ES"/>
        </w:rPr>
        <w:t xml:space="preserve"> và điều khoản chuyển tiếp</w:t>
      </w:r>
      <w:bookmarkEnd w:id="61"/>
      <w:r w:rsidRPr="00570335">
        <w:rPr>
          <w:color w:val="000000" w:themeColor="text1"/>
          <w:sz w:val="28"/>
          <w:szCs w:val="28"/>
          <w:lang w:val="eu-ES"/>
        </w:rPr>
        <w:t>.</w:t>
      </w:r>
    </w:p>
    <w:p w:rsidR="00D36D9C" w:rsidRPr="00570335" w:rsidRDefault="00D36D9C" w:rsidP="00570335">
      <w:pPr>
        <w:pStyle w:val="NormalWeb"/>
        <w:spacing w:beforeLines="60" w:before="144" w:beforeAutospacing="0" w:afterLines="60" w:after="144" w:afterAutospacing="0" w:line="264" w:lineRule="auto"/>
        <w:ind w:firstLine="567"/>
        <w:jc w:val="both"/>
        <w:rPr>
          <w:b/>
          <w:color w:val="000000" w:themeColor="text1"/>
          <w:sz w:val="28"/>
          <w:szCs w:val="28"/>
          <w:lang w:val="eu-ES"/>
        </w:rPr>
      </w:pPr>
      <w:r w:rsidRPr="00570335">
        <w:rPr>
          <w:b/>
          <w:color w:val="000000" w:themeColor="text1"/>
          <w:sz w:val="28"/>
          <w:szCs w:val="28"/>
          <w:lang w:val="eu-ES"/>
        </w:rPr>
        <w:t>2 Phạm vi điều chỉnh</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lang w:val="en-US"/>
        </w:rPr>
      </w:pPr>
      <w:r w:rsidRPr="00570335">
        <w:rPr>
          <w:color w:val="000000" w:themeColor="text1"/>
          <w:sz w:val="28"/>
          <w:szCs w:val="28"/>
          <w:lang w:val="en-US"/>
        </w:rPr>
        <w:t>L</w:t>
      </w:r>
      <w:r w:rsidRPr="00570335">
        <w:rPr>
          <w:color w:val="000000" w:themeColor="text1"/>
          <w:sz w:val="28"/>
          <w:szCs w:val="28"/>
        </w:rPr>
        <w:t>uật</w:t>
      </w:r>
      <w:r w:rsidRPr="00570335">
        <w:rPr>
          <w:color w:val="000000" w:themeColor="text1"/>
          <w:sz w:val="28"/>
          <w:szCs w:val="28"/>
          <w:lang w:val="en-US"/>
        </w:rPr>
        <w:t xml:space="preserve"> Kinh doanh bảo hiểm </w:t>
      </w:r>
      <w:r w:rsidRPr="00570335">
        <w:rPr>
          <w:color w:val="000000" w:themeColor="text1"/>
          <w:sz w:val="28"/>
          <w:szCs w:val="28"/>
        </w:rPr>
        <w:t xml:space="preserve"> quy định về tổ chức và hoạt động kinh doanh bảo hiểm; quyền và nghĩa vụ của tổ chức, cá nhân tham gia bảo hiểm; quản lý nhà nước về hoạt động kinh doanh bảo hiểm.</w:t>
      </w:r>
      <w:r w:rsidRPr="00570335">
        <w:rPr>
          <w:color w:val="000000" w:themeColor="text1"/>
          <w:sz w:val="28"/>
          <w:szCs w:val="28"/>
          <w:lang w:val="en-US"/>
        </w:rPr>
        <w:t xml:space="preserve"> </w:t>
      </w:r>
      <w:r w:rsidRPr="00570335">
        <w:rPr>
          <w:color w:val="000000" w:themeColor="text1"/>
          <w:sz w:val="28"/>
          <w:szCs w:val="28"/>
        </w:rPr>
        <w:t>Luật</w:t>
      </w:r>
      <w:r w:rsidRPr="00570335">
        <w:rPr>
          <w:color w:val="000000" w:themeColor="text1"/>
          <w:sz w:val="28"/>
          <w:szCs w:val="28"/>
          <w:lang w:val="en-US"/>
        </w:rPr>
        <w:t xml:space="preserve"> </w:t>
      </w:r>
      <w:r w:rsidRPr="00570335">
        <w:rPr>
          <w:color w:val="000000" w:themeColor="text1"/>
          <w:sz w:val="28"/>
          <w:szCs w:val="28"/>
        </w:rPr>
        <w:t>không áp dụng đối với bảo hiểm xã hội, bảo hiểm y tế, bảo hiểm tiền gửi và các loại bảo hiểm khác do Nhà nước thực hiện không mang tính kinh doanh</w:t>
      </w:r>
      <w:r w:rsidRPr="00570335">
        <w:rPr>
          <w:color w:val="000000" w:themeColor="text1"/>
          <w:sz w:val="28"/>
          <w:szCs w:val="28"/>
          <w:lang w:val="en-US"/>
        </w:rPr>
        <w:t>.</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b/>
          <w:color w:val="000000" w:themeColor="text1"/>
          <w:sz w:val="28"/>
          <w:szCs w:val="28"/>
          <w:lang w:val="en-US"/>
        </w:rPr>
      </w:pPr>
      <w:r w:rsidRPr="00570335">
        <w:rPr>
          <w:b/>
          <w:color w:val="000000" w:themeColor="text1"/>
          <w:sz w:val="28"/>
          <w:szCs w:val="28"/>
          <w:lang w:val="en-US"/>
        </w:rPr>
        <w:t>3. Đối tượng áp dụng</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lang w:val="en-US"/>
        </w:rPr>
      </w:pPr>
      <w:r w:rsidRPr="00570335">
        <w:rPr>
          <w:color w:val="000000" w:themeColor="text1"/>
          <w:sz w:val="28"/>
          <w:szCs w:val="28"/>
          <w:lang w:val="en-US"/>
        </w:rPr>
        <w:lastRenderedPageBreak/>
        <w:t>Luật Kinh doanh bảo hiểm áp dụng với:</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rPr>
      </w:pPr>
      <w:r w:rsidRPr="00570335">
        <w:rPr>
          <w:color w:val="000000" w:themeColor="text1"/>
          <w:sz w:val="28"/>
          <w:szCs w:val="28"/>
        </w:rPr>
        <w:t>1. Doanh nghiệp bảo hiểm, doanh nghiệp tái bảo hiểm, đại lý bảo hiểm, doanh nghiệp môi giới bảo hiểm, tổ chức, cá nhân cung cấp dịch vụ phụ trợ bảo hiểm, tổ chức tương hỗ cung cấp bảo hiểm vi mô.</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rPr>
      </w:pPr>
      <w:r w:rsidRPr="00570335">
        <w:rPr>
          <w:color w:val="000000" w:themeColor="text1"/>
          <w:sz w:val="28"/>
          <w:szCs w:val="28"/>
        </w:rPr>
        <w:t>2. Chi nhánh doanh nghiệp bảo hiểm phi nhân thọ nước ngoài, chi nhánh doanh nghiệp tái bảo hiểm nước ngoài (sau đây gọi là chi nhánh nước ngoài tại Việt Nam).</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rPr>
      </w:pPr>
      <w:r w:rsidRPr="00570335">
        <w:rPr>
          <w:color w:val="000000" w:themeColor="text1"/>
          <w:sz w:val="28"/>
          <w:szCs w:val="28"/>
        </w:rPr>
        <w:t>3. Văn phòng đại diện của doanh nghiệp bảo hiểm nước ngoài, doanh nghiệp tái bảo hiểm nước ngoài, doanh nghiệp môi giới bảo hiểm nước ngoài, tập đoàn tài chính, bảo hiểm nước ngoài tại Việt Nam (sau đây gọi là văn phòng đại diện nước ngoài tại Việt Nam).</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rPr>
      </w:pPr>
      <w:r w:rsidRPr="00570335">
        <w:rPr>
          <w:color w:val="000000" w:themeColor="text1"/>
          <w:sz w:val="28"/>
          <w:szCs w:val="28"/>
        </w:rPr>
        <w:t>4. Bên mua bảo hiểm, người được bảo hiểm, người thụ hưởng.</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rPr>
      </w:pPr>
      <w:r w:rsidRPr="00570335">
        <w:rPr>
          <w:color w:val="000000" w:themeColor="text1"/>
          <w:sz w:val="28"/>
          <w:szCs w:val="28"/>
        </w:rPr>
        <w:t>5. Cơ quan quản lý nhà nước về hoạt động kinh doanh bảo hiểm.</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rPr>
      </w:pPr>
      <w:r w:rsidRPr="00570335">
        <w:rPr>
          <w:color w:val="000000" w:themeColor="text1"/>
          <w:sz w:val="28"/>
          <w:szCs w:val="28"/>
        </w:rPr>
        <w:t>6. Tổ chức, cá nhân có liên quan đến hoạt động kinh doanh bảo hiểm.</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b/>
          <w:color w:val="000000" w:themeColor="text1"/>
          <w:sz w:val="28"/>
          <w:szCs w:val="28"/>
          <w:lang w:val="en-US"/>
        </w:rPr>
      </w:pPr>
      <w:r w:rsidRPr="00570335">
        <w:rPr>
          <w:b/>
          <w:color w:val="000000" w:themeColor="text1"/>
          <w:sz w:val="28"/>
          <w:szCs w:val="28"/>
          <w:lang w:val="en-US"/>
        </w:rPr>
        <w:t>V. NHỮNG ĐIỂM MỚI CỦA LUẬT</w:t>
      </w:r>
    </w:p>
    <w:p w:rsidR="00D36D9C" w:rsidRPr="00570335" w:rsidRDefault="00D36D9C" w:rsidP="00570335">
      <w:pPr>
        <w:tabs>
          <w:tab w:val="left" w:pos="993"/>
        </w:tabs>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 xml:space="preserve"> So với Luật hiện hành, Luật Kinh doanh bảo hiểm năm 2022 đã sửa đổi, bổ sung, bãi bỏ và giữ nguyên các nội dung cụ thể như sau:</w:t>
      </w:r>
    </w:p>
    <w:p w:rsidR="00D36D9C" w:rsidRPr="00570335" w:rsidRDefault="00D36D9C" w:rsidP="00570335">
      <w:pPr>
        <w:tabs>
          <w:tab w:val="left" w:pos="709"/>
        </w:tabs>
        <w:spacing w:beforeLines="60" w:before="144" w:afterLines="60" w:after="144" w:line="264" w:lineRule="auto"/>
        <w:ind w:firstLine="567"/>
        <w:jc w:val="both"/>
        <w:rPr>
          <w:rFonts w:ascii="Times New Roman" w:hAnsi="Times New Roman" w:cs="Times New Roman"/>
          <w:b/>
          <w:color w:val="000000" w:themeColor="text1"/>
          <w:sz w:val="28"/>
          <w:szCs w:val="28"/>
          <w:lang w:val="nl-NL"/>
        </w:rPr>
      </w:pPr>
      <w:r w:rsidRPr="00570335">
        <w:rPr>
          <w:rFonts w:ascii="Times New Roman" w:hAnsi="Times New Roman" w:cs="Times New Roman"/>
          <w:b/>
          <w:color w:val="000000" w:themeColor="text1"/>
          <w:sz w:val="28"/>
          <w:szCs w:val="28"/>
          <w:lang w:val="nl-NL"/>
        </w:rPr>
        <w:t xml:space="preserve">1. Nhóm các điều giữ nguyên </w:t>
      </w:r>
    </w:p>
    <w:p w:rsidR="00D36D9C" w:rsidRPr="00570335" w:rsidRDefault="00D36D9C" w:rsidP="00570335">
      <w:pPr>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 xml:space="preserve">Là những điều vẫn phù hợp với thực tế, như quy định về giám định tổn thất, tổn thất do hao mòn tự nhiên hoặc do bản chất vốn có của tài sản, hình thức bồi thường, phương thức bồi thường, thời hạn cấp giấy phép, giấy phép văn phòng đại diện, năm tài chính, chế độ kế toán, thu, chi tài chính,... </w:t>
      </w:r>
    </w:p>
    <w:p w:rsidR="00D36D9C" w:rsidRPr="00570335" w:rsidRDefault="00D36D9C" w:rsidP="00570335">
      <w:pPr>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rPr>
      </w:pPr>
      <w:r w:rsidRPr="00570335">
        <w:rPr>
          <w:rFonts w:ascii="Times New Roman" w:hAnsi="Times New Roman" w:cs="Times New Roman"/>
          <w:i/>
          <w:color w:val="000000" w:themeColor="text1"/>
          <w:sz w:val="28"/>
          <w:szCs w:val="28"/>
          <w:lang w:val="nl-NL"/>
        </w:rPr>
        <w:t>b) Nhóm các điều sửa đổi</w:t>
      </w:r>
      <w:r w:rsidRPr="00570335">
        <w:rPr>
          <w:rFonts w:ascii="Times New Roman" w:hAnsi="Times New Roman" w:cs="Times New Roman"/>
          <w:color w:val="000000" w:themeColor="text1"/>
          <w:sz w:val="28"/>
          <w:szCs w:val="28"/>
          <w:lang w:val="nl-NL"/>
        </w:rPr>
        <w:t xml:space="preserve"> để phù hợp với thực tiễn, giải quyết những vướng mắc trong thời gian vừa qua, hoặc để phù hợp với hệ thống pháp luật có liên quan, tập trung chủ yếu tại Chương II - Hợp đồng bảo hiểm và một số chương khác (doanh nghiệp bảo hiểm, doanh nghiệp tái bảo hiểm, chi nhánh nước ngoài tại Việt Nam, chế độ tài chính, kế toán, đại lý, môi giới bảo hiểm, quản lý nhà nước).</w:t>
      </w:r>
    </w:p>
    <w:p w:rsidR="00D36D9C" w:rsidRPr="00570335" w:rsidRDefault="00D36D9C" w:rsidP="00570335">
      <w:pPr>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i/>
          <w:color w:val="000000" w:themeColor="text1"/>
          <w:sz w:val="28"/>
          <w:szCs w:val="28"/>
          <w:lang w:val="nl-NL"/>
        </w:rPr>
        <w:t>c) Nhóm các điều bổ sung,</w:t>
      </w:r>
      <w:r w:rsidRPr="00570335">
        <w:rPr>
          <w:rFonts w:ascii="Times New Roman" w:hAnsi="Times New Roman" w:cs="Times New Roman"/>
          <w:color w:val="000000" w:themeColor="text1"/>
          <w:sz w:val="28"/>
          <w:szCs w:val="28"/>
          <w:lang w:val="nl-NL"/>
        </w:rPr>
        <w:t xml:space="preserve"> bao gồm:</w:t>
      </w:r>
    </w:p>
    <w:p w:rsidR="00D36D9C" w:rsidRPr="00570335" w:rsidRDefault="00D36D9C" w:rsidP="00570335">
      <w:pPr>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 xml:space="preserve">- Những vấn đề có vướng mắc trong thực tiễn nhưng chưa có căn cứ để giải quyết như các quy định về các nguyên tắc giao kết hợp đồng bảo hiểm, về bảo hiểm tạm thời, về người thụ hưởng, về phòng chống gian lận bảo hiểm, về giải quyết tranh chấp,... </w:t>
      </w:r>
    </w:p>
    <w:p w:rsidR="00D36D9C" w:rsidRPr="00570335" w:rsidRDefault="00D36D9C" w:rsidP="00570335">
      <w:pPr>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 xml:space="preserve">- Những quy định chưa được thể hiện tại Luật hiện hành nhưng thực tế đã có hoặc thông lệ quốc tế đã có như quản trị rủi ro, ứng dụng công nghệ thông </w:t>
      </w:r>
      <w:r w:rsidRPr="00570335">
        <w:rPr>
          <w:rFonts w:ascii="Times New Roman" w:hAnsi="Times New Roman" w:cs="Times New Roman"/>
          <w:color w:val="000000" w:themeColor="text1"/>
          <w:sz w:val="28"/>
          <w:szCs w:val="28"/>
          <w:lang w:val="nl-NL"/>
        </w:rPr>
        <w:lastRenderedPageBreak/>
        <w:t>tin, các tình huống và biện pháp xử lý doanh nghiệp bảo hiểm gặp khó khăn về tài chính, vốn trên cơ sở rủi ro, cơ chế phối hợp trong quản lý nhà nước,..</w:t>
      </w:r>
    </w:p>
    <w:p w:rsidR="00D36D9C" w:rsidRPr="00570335" w:rsidRDefault="00D36D9C" w:rsidP="00570335">
      <w:pPr>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 Những vấn đề đã được quy định tại các văn bản dưới luật và có tính ổn định, nay được luật hóa, như điều kiện cấp phép thành lập và hoạt động, tổ chức hoạt động của doanh nghiệp bảo hiểm, doanh nghiệp môi giới bảo hiểm, điều kiện đại lý bảo hiểm,...</w:t>
      </w:r>
    </w:p>
    <w:p w:rsidR="00D36D9C" w:rsidRPr="00570335" w:rsidRDefault="00D36D9C" w:rsidP="00570335">
      <w:pPr>
        <w:spacing w:beforeLines="60" w:before="144" w:afterLines="60" w:after="144" w:line="264" w:lineRule="auto"/>
        <w:ind w:firstLine="567"/>
        <w:jc w:val="both"/>
        <w:rPr>
          <w:rFonts w:ascii="Times New Roman" w:eastAsia="Times New Roman" w:hAnsi="Times New Roman" w:cs="Times New Roman"/>
          <w:b/>
          <w:bCs/>
          <w:color w:val="000000" w:themeColor="text1"/>
          <w:sz w:val="28"/>
          <w:szCs w:val="28"/>
          <w:lang w:val="nl-NL"/>
        </w:rPr>
      </w:pPr>
      <w:r w:rsidRPr="00570335">
        <w:rPr>
          <w:rFonts w:ascii="Times New Roman" w:eastAsia="Times New Roman" w:hAnsi="Times New Roman" w:cs="Times New Roman"/>
          <w:b/>
          <w:bCs/>
          <w:color w:val="000000" w:themeColor="text1"/>
          <w:sz w:val="28"/>
          <w:szCs w:val="28"/>
          <w:lang w:val="nb-NO"/>
        </w:rPr>
        <w:t xml:space="preserve">2. </w:t>
      </w:r>
      <w:r w:rsidRPr="00570335">
        <w:rPr>
          <w:rFonts w:ascii="Times New Roman" w:eastAsia="Times New Roman" w:hAnsi="Times New Roman" w:cs="Times New Roman"/>
          <w:b/>
          <w:bCs/>
          <w:color w:val="000000" w:themeColor="text1"/>
          <w:sz w:val="28"/>
          <w:szCs w:val="28"/>
        </w:rPr>
        <w:t xml:space="preserve">Nội dung </w:t>
      </w:r>
      <w:r w:rsidRPr="00570335">
        <w:rPr>
          <w:rFonts w:ascii="Times New Roman" w:eastAsia="Times New Roman" w:hAnsi="Times New Roman" w:cs="Times New Roman"/>
          <w:b/>
          <w:bCs/>
          <w:color w:val="000000" w:themeColor="text1"/>
          <w:sz w:val="28"/>
          <w:szCs w:val="28"/>
          <w:lang w:val="nl-NL"/>
        </w:rPr>
        <w:t>cơ bản</w:t>
      </w:r>
    </w:p>
    <w:p w:rsidR="00D36D9C" w:rsidRPr="00570335" w:rsidRDefault="00D36D9C" w:rsidP="00570335">
      <w:pPr>
        <w:pStyle w:val="BodyTextIndent"/>
        <w:spacing w:beforeLines="60" w:before="144" w:afterLines="60" w:after="144" w:line="264" w:lineRule="auto"/>
        <w:ind w:left="0" w:firstLine="567"/>
        <w:jc w:val="both"/>
        <w:rPr>
          <w:color w:val="000000" w:themeColor="text1"/>
          <w:szCs w:val="28"/>
          <w:lang w:val="eu-ES" w:eastAsia="vi-VN"/>
        </w:rPr>
      </w:pPr>
      <w:r w:rsidRPr="00570335">
        <w:rPr>
          <w:color w:val="000000" w:themeColor="text1"/>
          <w:szCs w:val="28"/>
          <w:lang w:val="eu-ES" w:eastAsia="vi-VN"/>
        </w:rPr>
        <w:t xml:space="preserve">Trên cơ sở </w:t>
      </w:r>
      <w:r w:rsidRPr="00570335">
        <w:rPr>
          <w:bCs/>
          <w:color w:val="000000" w:themeColor="text1"/>
          <w:szCs w:val="28"/>
          <w:lang w:val="nb-NO"/>
        </w:rPr>
        <w:t xml:space="preserve">bám sát mục đích, quan điểm chỉ đạo xây dựng Luật và cụ thể hóa 07 nhóm chính sách đề nghị xây dựng dự án Luật đã được </w:t>
      </w:r>
      <w:r w:rsidRPr="00570335">
        <w:rPr>
          <w:color w:val="000000" w:themeColor="text1"/>
          <w:szCs w:val="28"/>
          <w:lang w:val="eu-ES"/>
        </w:rPr>
        <w:t>Chính phủ thông qua tại Nghị quyết số 121/NQ-CP ngày 31/12/2019</w:t>
      </w:r>
      <w:r w:rsidRPr="00570335">
        <w:rPr>
          <w:color w:val="000000" w:themeColor="text1"/>
          <w:szCs w:val="28"/>
          <w:lang w:val="eu-ES" w:eastAsia="vi-VN"/>
        </w:rPr>
        <w:t>, Luật Kinh doanh bảo hiểm bao gồm các nội dung chủ yếu như sau:</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i/>
          <w:color w:val="000000" w:themeColor="text1"/>
          <w:sz w:val="28"/>
          <w:szCs w:val="28"/>
          <w:lang w:val="eu-ES" w:eastAsia="vi-VN"/>
        </w:rPr>
      </w:pPr>
      <w:r w:rsidRPr="00570335">
        <w:rPr>
          <w:rFonts w:ascii="Times New Roman" w:eastAsia="Times New Roman" w:hAnsi="Times New Roman" w:cs="Times New Roman"/>
          <w:i/>
          <w:color w:val="000000" w:themeColor="text1"/>
          <w:sz w:val="28"/>
          <w:szCs w:val="28"/>
          <w:lang w:val="eu-ES" w:eastAsia="vi-VN"/>
        </w:rPr>
        <w:t>a) Những quy định chung</w:t>
      </w:r>
    </w:p>
    <w:p w:rsid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phạm vi điều chỉnh: Được sửa đổi theo hướng bổ sung quy định về hoạt động quản lý nhà nước đối với kinh doanh bảo hiểm, dù luật hiện hành có điều chỉnh quy định này nhưng chưa nêu tại phạm vi điều chỉnh.</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hAnsi="Times New Roman" w:cs="Times New Roman"/>
          <w:color w:val="000000" w:themeColor="text1"/>
          <w:sz w:val="28"/>
          <w:szCs w:val="28"/>
          <w:lang w:val="eu-ES" w:eastAsia="vi-VN"/>
        </w:rPr>
        <w:t>- Về đối tượng áp dụng: Đối tượng áp dụng của Luật bao gồm d</w:t>
      </w:r>
      <w:r w:rsidRPr="00570335">
        <w:rPr>
          <w:rFonts w:ascii="Times New Roman" w:hAnsi="Times New Roman" w:cs="Times New Roman"/>
          <w:color w:val="000000" w:themeColor="text1"/>
          <w:sz w:val="28"/>
          <w:szCs w:val="28"/>
          <w:lang w:val="eu-ES"/>
        </w:rPr>
        <w:t>oanh nghiệp bảo hiểm, doanh nghiệp tái bảo hiểm, đại lý bảo hiểm, doanh nghiệp môi giới bảo hiểm, tổ chức, cá nhân cung cấp dịch vụ phụ trợ bảo hiểm, tổ chức tương hỗ cung cấp bảo hiểm vi mô; chi nhánh nước ngoài tại Việt Nam; văn phòng đại diện nước ngoài tại Việt Nam; bên mua bảo hiểm, người được bảo hiểm, người thụ hưởng; cơ quan quản lý nhà nước về hoạt động kinh doanh bảo hiểm; tổ chức, cá nhân có liên quan đến hoạt động kinh doanh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giải thích từ ngữ: Sửa đổi, chuẩn hóa 06 thuật ngữ, bổ sung 05 thuật ngữ để phù hợp với thực tiễn và pháp luật có liên quan.</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nguyên tắc cung cấp và sử dụng dịch vụ bảo hiểm: Quy định tổ chức, cá nhân tại Việt Nam có nhu cầu tham gia bảo hiểm chỉ được tham gia bảo hiểm tại doanh nghiệp bảo hiểm, chi nhánh doanh nghiệp bảo hiểm phi nhân thọ nước ngoài, tổ chức tương hỗ cung cấp bảo hiểm vi mô được cấp giấy phép thành lập và hoạt động tại Việt Nam, trừ trường hợp sử dụng dịch vụ bảo hiểm qua biên giới và giao Chính phủ quy định việc sử dụng và cung cấp dịch vụ bảo hiểm qua biên giới phù hợp với các cam kết quốc tế.</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xml:space="preserve">- Các loại hình bảo hiểm: Sửa đổi theo hướng phân loại thành 03 loại cơ bản theo thông lệ quốc tế là bảo hiểm nhân thọ, bảo hiểm phi nhân thọ và bảo hiểm sức khỏe. </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pacing w:val="-2"/>
          <w:sz w:val="28"/>
          <w:szCs w:val="28"/>
          <w:lang w:val="eu-ES" w:eastAsia="vi-VN"/>
        </w:rPr>
        <w:t xml:space="preserve">- Về bảo hiểm bắt buộc: Sửa đổi theo hướng bãi bỏ: (i) bảo hiểm trách nhiệm dân sự của người vận chuyển hàng không đối với hành khách là loại hình bảo </w:t>
      </w:r>
      <w:r w:rsidRPr="00570335">
        <w:rPr>
          <w:rFonts w:ascii="Times New Roman" w:eastAsia="Times New Roman" w:hAnsi="Times New Roman" w:cs="Times New Roman"/>
          <w:color w:val="000000" w:themeColor="text1"/>
          <w:spacing w:val="-2"/>
          <w:sz w:val="28"/>
          <w:szCs w:val="28"/>
          <w:lang w:val="eu-ES" w:eastAsia="vi-VN"/>
        </w:rPr>
        <w:lastRenderedPageBreak/>
        <w:t>hiểm được thực hiện theo Luật Hàng không và thông lệ quốc tế; (ii) bảo hiểm trách nhiệm nghề nghiệp đối với hoạt động tư vấn pháp luật và bảo hiểm trách nhiệm nghề nghiệp của doanh nghiệp môi giới bảo hiểm có rủi ro không ảnh hưởng lớn đến lợi ích công cộng và an toàn xã hội, đây là trách nhiệm tổ chức cá nhân đối với hoạt động tư vấn các bên có thể tự thỏa thuận mức trách nhiệm tùy theo năng lực tài chính. Đồng thời g</w:t>
      </w:r>
      <w:r w:rsidRPr="00570335">
        <w:rPr>
          <w:rFonts w:ascii="Times New Roman" w:eastAsia="Times New Roman" w:hAnsi="Times New Roman" w:cs="Times New Roman"/>
          <w:color w:val="000000" w:themeColor="text1"/>
          <w:spacing w:val="-2"/>
          <w:sz w:val="28"/>
          <w:szCs w:val="28"/>
          <w:lang w:val="eu-ES"/>
        </w:rPr>
        <w:t>iao Chính phủ quy định về điều kiện bảo hiểm, mức phí bảo hiểm, số tiền bảo hiểm</w:t>
      </w:r>
      <w:r w:rsidRPr="00570335">
        <w:rPr>
          <w:rFonts w:ascii="Times New Roman" w:eastAsia="Times New Roman" w:hAnsi="Times New Roman" w:cs="Times New Roman"/>
          <w:color w:val="000000" w:themeColor="text1"/>
          <w:sz w:val="28"/>
          <w:szCs w:val="28"/>
          <w:lang w:val="eu-ES"/>
        </w:rPr>
        <w:t>.</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z w:val="28"/>
          <w:szCs w:val="28"/>
          <w:lang w:val="eu-ES"/>
        </w:rPr>
        <w:t>- Về hành vi bị nghiêm cấm: Luật Kinh doanh bảo hiểm chỉ quy định các hành vi bị nghiêm cấm điển hình, rõ ràng, có ảnh hưởng nghiêm trọng đến hoạt động kinh doanh bảo hiểm và thị trường chung; không quy định các hành vi bị nghiêm cấm đã được quy định tại các luật khác.</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z w:val="28"/>
          <w:szCs w:val="28"/>
          <w:lang w:val="eu-ES"/>
        </w:rPr>
        <w:t>- Về tổ chức xã hội - nghề nghiệp trong hoạt động kinh doanh bảo hiểm: Sửa đổi nhằm tạo cơ sở pháp lý để giao trách nhiệm cho tổ chức xã hội - nghề nghiệp trong việc phát triển nghề nghiệp, bảo vệ quyền, lợi ích hợp pháp của thành viên như ban hành Bộ quy tắc đạo đức nghề nghiệp và các nhiệm vụ khác.</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z w:val="28"/>
          <w:szCs w:val="28"/>
          <w:lang w:val="eu-ES"/>
        </w:rPr>
        <w:t>- Về cơ sở dữ liệu về hoạt động kinh doanh bảo hiểm: Bổ sung quy định về cơ sở dữ liệu về hoạt động kinh doanh bảo hiểm nhằm tạo cơ sở pháp lý để xây dựng, thu thập, sử dụng, lưu giữ, quản lý và cung cấp thông tin cơ sở dữ liệu về hoạt động kinh doanh bảo hiểm phục vụ cho mục đích quản lý, giám sát và bảo vệ quyền, lợi ích hợp pháp của các bên trong hoạt động kinh doanh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pacing w:val="-4"/>
          <w:sz w:val="28"/>
          <w:szCs w:val="28"/>
          <w:lang w:val="eu-ES" w:eastAsia="vi-VN"/>
        </w:rPr>
        <w:t>- Về ứng dụng công nghệ thông tin trong hoạt động kinh doanh bảo hiểm: Bổ sung nguyên tắc ứng dụng công nghệ thông tin trong hoạt động kinh doanh bảo hiểm</w:t>
      </w:r>
      <w:r w:rsidRPr="00570335">
        <w:rPr>
          <w:rFonts w:ascii="Times New Roman" w:hAnsi="Times New Roman" w:cs="Times New Roman"/>
          <w:color w:val="000000" w:themeColor="text1"/>
          <w:spacing w:val="-4"/>
          <w:sz w:val="28"/>
          <w:szCs w:val="28"/>
          <w:lang w:val="de-DE"/>
        </w:rPr>
        <w:t>; yêu cầu về ứng dụng công nghệ thông tin trong hoạt động kinh doanh bảo hiểm; đối tượng và hình thức cung cấp dịch vụ, sản phẩm bảo hiểm trên môi trường mạng; nguyên tắc cung cấp dịch vụ, sản phẩm bảo hiểm trên môi trường mạng</w:t>
      </w:r>
      <w:r w:rsidRPr="00570335">
        <w:rPr>
          <w:rFonts w:ascii="Times New Roman" w:eastAsia="Times New Roman" w:hAnsi="Times New Roman" w:cs="Times New Roman"/>
          <w:color w:val="000000" w:themeColor="text1"/>
          <w:sz w:val="28"/>
          <w:szCs w:val="28"/>
          <w:lang w:val="eu-ES" w:eastAsia="vi-VN"/>
        </w:rPr>
        <w:t>.</w:t>
      </w:r>
    </w:p>
    <w:p w:rsid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i/>
          <w:color w:val="000000" w:themeColor="text1"/>
          <w:sz w:val="28"/>
          <w:szCs w:val="28"/>
          <w:lang w:val="eu-ES" w:eastAsia="vi-VN"/>
        </w:rPr>
      </w:pPr>
      <w:r w:rsidRPr="00570335">
        <w:rPr>
          <w:rFonts w:ascii="Times New Roman" w:eastAsia="Times New Roman" w:hAnsi="Times New Roman" w:cs="Times New Roman"/>
          <w:i/>
          <w:color w:val="000000" w:themeColor="text1"/>
          <w:sz w:val="28"/>
          <w:szCs w:val="28"/>
          <w:lang w:val="eu-ES" w:eastAsia="vi-VN"/>
        </w:rPr>
        <w:t>b) Hợp đồng bảo hiểm</w:t>
      </w:r>
    </w:p>
    <w:p w:rsidR="00570335" w:rsidRDefault="00D36D9C" w:rsidP="00570335">
      <w:pPr>
        <w:shd w:val="clear" w:color="auto" w:fill="FFFFFF"/>
        <w:spacing w:beforeLines="60" w:before="144" w:afterLines="60" w:after="144" w:line="264" w:lineRule="auto"/>
        <w:ind w:firstLine="567"/>
        <w:jc w:val="both"/>
        <w:rPr>
          <w:rFonts w:ascii="Times New Roman" w:hAnsi="Times New Roman" w:cs="Times New Roman"/>
          <w:color w:val="000000" w:themeColor="text1"/>
          <w:sz w:val="28"/>
          <w:szCs w:val="28"/>
          <w:lang w:val="es-ES"/>
        </w:rPr>
      </w:pPr>
      <w:r w:rsidRPr="00570335">
        <w:rPr>
          <w:rFonts w:ascii="Times New Roman" w:hAnsi="Times New Roman" w:cs="Times New Roman"/>
          <w:color w:val="000000" w:themeColor="text1"/>
          <w:sz w:val="28"/>
          <w:szCs w:val="28"/>
          <w:lang w:val="es-ES"/>
        </w:rPr>
        <w:t>Để bảo đảm nguyên tắc bình đẳng, minh bạch và an toàn cho các giao dịch bảo hiểm, Luật Kinh doanh bảo hiểm đã sửa đổi quy định hiện hành cũng như bổ sung các quy định mới để đáp ứng sự phát triển của thị trường bảo hiểm nói chung và chế định hợp đồng bảo hiểm nói riêng. Chế định hợp đồng bảo hiểm có vai trò quan trọng trong hoạt động kinh doanh bảo hiểm, đảm bảo quyền lợi của doanh nghiệp bảo hiểm và bên mua bảo hiểm. Các nội dung sửa đổi, bổ sung quy định liên quan đến hợp đồng bảo hiểm tại Luật Kinh doanh bảo hiểm được thể hiện cụ thể như sau:</w:t>
      </w:r>
    </w:p>
    <w:p w:rsidR="00570335" w:rsidRDefault="00D36D9C" w:rsidP="00570335">
      <w:pPr>
        <w:shd w:val="clear" w:color="auto" w:fill="FFFFFF"/>
        <w:spacing w:beforeLines="60" w:before="144" w:afterLines="60" w:after="144" w:line="264" w:lineRule="auto"/>
        <w:ind w:firstLine="567"/>
        <w:jc w:val="both"/>
        <w:rPr>
          <w:rFonts w:ascii="Times New Roman" w:hAnsi="Times New Roman" w:cs="Times New Roman"/>
          <w:color w:val="000000" w:themeColor="text1"/>
          <w:sz w:val="28"/>
          <w:szCs w:val="28"/>
          <w:lang w:val="es-ES"/>
        </w:rPr>
      </w:pPr>
      <w:r w:rsidRPr="00570335">
        <w:rPr>
          <w:rFonts w:ascii="Times New Roman" w:hAnsi="Times New Roman" w:cs="Times New Roman"/>
          <w:color w:val="000000" w:themeColor="text1"/>
          <w:sz w:val="28"/>
          <w:szCs w:val="28"/>
          <w:lang w:val="es-ES"/>
        </w:rPr>
        <w:t>- Các sửa đổi, bổ sung để đảm bảo tính thống nhất, đồng bộ với hệ thống pháp luật có liên quan, bao gồm: nội dung, hình thức, hiệu lực của hợp đồng bảo hiểm; các trường hợp đơn phương, hủy bỏ, chấm dứt hợp đồ</w:t>
      </w:r>
      <w:r w:rsidR="00570335">
        <w:rPr>
          <w:rFonts w:ascii="Times New Roman" w:hAnsi="Times New Roman" w:cs="Times New Roman"/>
          <w:color w:val="000000" w:themeColor="text1"/>
          <w:sz w:val="28"/>
          <w:szCs w:val="28"/>
          <w:lang w:val="es-ES"/>
        </w:rPr>
        <w:t>ng.</w:t>
      </w:r>
    </w:p>
    <w:p w:rsidR="00570335" w:rsidRPr="00570335" w:rsidRDefault="00D36D9C" w:rsidP="00570335">
      <w:pPr>
        <w:shd w:val="clear" w:color="auto" w:fill="FFFFFF"/>
        <w:spacing w:beforeLines="60" w:before="144" w:afterLines="60" w:after="144" w:line="264" w:lineRule="auto"/>
        <w:ind w:firstLine="567"/>
        <w:jc w:val="both"/>
        <w:rPr>
          <w:rFonts w:ascii="Times New Roman" w:hAnsi="Times New Roman" w:cs="Times New Roman"/>
          <w:color w:val="000000" w:themeColor="text1"/>
          <w:sz w:val="28"/>
          <w:szCs w:val="28"/>
          <w:lang w:val="es-ES"/>
        </w:rPr>
      </w:pPr>
      <w:r w:rsidRPr="00570335">
        <w:rPr>
          <w:rFonts w:ascii="Times New Roman" w:hAnsi="Times New Roman" w:cs="Times New Roman"/>
          <w:color w:val="000000" w:themeColor="text1"/>
          <w:sz w:val="28"/>
          <w:szCs w:val="28"/>
          <w:lang w:val="es-ES"/>
        </w:rPr>
        <w:lastRenderedPageBreak/>
        <w:t>- Các sửa đổi, bổ sung để chuẩn hóa quy định về hợp đồng bảo hiểm, bao gồm: phân loại rõ các loại hợp đồng bảo hiểm tương ứng với các loại hình bảo hiểm; làm rõ đối tượng được bảo hiểm, quyền lợi được bảo hiểm đối với từng loại hợp đồng bảo hiểm nhân thọ, bảo hiểm sức khỏe, bảo hiểm tài sản, bảo hiểm thiệt hại, bảo hiểm trách nhiệm, minh bạch trong các thông tin cung cấp, công bằng về quyền lợi và nghĩa vụ khác đối với cả doanh nghiệp bảo hiểm và bên mua bảo hiể</w:t>
      </w:r>
      <w:r w:rsidR="00570335">
        <w:rPr>
          <w:rFonts w:ascii="Times New Roman" w:hAnsi="Times New Roman" w:cs="Times New Roman"/>
          <w:color w:val="000000" w:themeColor="text1"/>
          <w:sz w:val="28"/>
          <w:szCs w:val="28"/>
          <w:lang w:val="es-ES"/>
        </w:rPr>
        <w:t>m.</w:t>
      </w:r>
    </w:p>
    <w:p w:rsidR="00570335" w:rsidRPr="00570335" w:rsidRDefault="00D36D9C" w:rsidP="00570335">
      <w:pPr>
        <w:shd w:val="clear" w:color="auto" w:fill="FFFFFF"/>
        <w:spacing w:beforeLines="60" w:before="144" w:afterLines="60" w:after="144" w:line="264" w:lineRule="auto"/>
        <w:ind w:firstLine="567"/>
        <w:jc w:val="both"/>
        <w:rPr>
          <w:rFonts w:ascii="Times New Roman" w:hAnsi="Times New Roman" w:cs="Times New Roman"/>
          <w:color w:val="000000" w:themeColor="text1"/>
          <w:sz w:val="28"/>
          <w:szCs w:val="28"/>
          <w:lang w:val="es-ES"/>
        </w:rPr>
      </w:pPr>
      <w:r w:rsidRPr="00570335">
        <w:rPr>
          <w:rFonts w:ascii="Times New Roman" w:hAnsi="Times New Roman" w:cs="Times New Roman"/>
          <w:color w:val="000000" w:themeColor="text1"/>
          <w:sz w:val="28"/>
          <w:szCs w:val="28"/>
          <w:lang w:val="es-ES"/>
        </w:rPr>
        <w:t>- Các sửa đổi, bổ sung để tôn trọng quyền tự thỏa thuận giữa các bên trong giao kết hợp đồng bảo hiểm, bao gồm: bổ sung các nguyên tắc giao kết và thực hiện hợp đồng bảo hiểm, quyền thỏa thuận giữa các bên để xây dựng hợp đồng bảo hiểm; bổ sung thời gian cân nhắc tham gia bảo hiể</w:t>
      </w:r>
      <w:r w:rsidR="00570335">
        <w:rPr>
          <w:rFonts w:ascii="Times New Roman" w:hAnsi="Times New Roman" w:cs="Times New Roman"/>
          <w:color w:val="000000" w:themeColor="text1"/>
          <w:sz w:val="28"/>
          <w:szCs w:val="28"/>
          <w:lang w:val="es-ES"/>
        </w:rPr>
        <w:t>m.</w:t>
      </w:r>
    </w:p>
    <w:p w:rsidR="00570335" w:rsidRPr="00570335" w:rsidRDefault="00D36D9C" w:rsidP="00570335">
      <w:pPr>
        <w:shd w:val="clear" w:color="auto" w:fill="FFFFFF"/>
        <w:spacing w:beforeLines="60" w:before="144" w:afterLines="60" w:after="144" w:line="264" w:lineRule="auto"/>
        <w:ind w:firstLine="567"/>
        <w:jc w:val="both"/>
        <w:rPr>
          <w:rFonts w:ascii="Times New Roman" w:hAnsi="Times New Roman" w:cs="Times New Roman"/>
          <w:color w:val="000000" w:themeColor="text1"/>
          <w:sz w:val="28"/>
          <w:szCs w:val="28"/>
          <w:lang w:val="es-ES"/>
        </w:rPr>
      </w:pPr>
      <w:r w:rsidRPr="00570335">
        <w:rPr>
          <w:rFonts w:ascii="Times New Roman" w:hAnsi="Times New Roman" w:cs="Times New Roman"/>
          <w:color w:val="000000" w:themeColor="text1"/>
          <w:sz w:val="28"/>
          <w:szCs w:val="28"/>
          <w:lang w:val="es-ES"/>
        </w:rPr>
        <w:t>- Các sửa đổi, bổ sung nhằm tháo gỡ khó khăn, vướng mắc, đáp ứng yêu cầu thực tiễn nhằm giảm thiểu tranh chấp phát sinh trong thời gian qua, bao gồm: yêu cầu về trách nhiệm cung cấp thông tin, các vấn đề liên quan đến trả tiền bảo hiểm; bổ sung quy định về hợp đồng bảo hiể</w:t>
      </w:r>
      <w:r w:rsidR="00570335">
        <w:rPr>
          <w:rFonts w:ascii="Times New Roman" w:hAnsi="Times New Roman" w:cs="Times New Roman"/>
          <w:color w:val="000000" w:themeColor="text1"/>
          <w:sz w:val="28"/>
          <w:szCs w:val="28"/>
          <w:lang w:val="es-ES"/>
        </w:rPr>
        <w:t>m nhóm.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i/>
          <w:color w:val="000000" w:themeColor="text1"/>
          <w:sz w:val="28"/>
          <w:szCs w:val="28"/>
          <w:lang w:val="eu-ES" w:eastAsia="vi-VN"/>
        </w:rPr>
      </w:pPr>
      <w:r w:rsidRPr="00570335">
        <w:rPr>
          <w:rFonts w:ascii="Times New Roman" w:hAnsi="Times New Roman" w:cs="Times New Roman"/>
          <w:i/>
          <w:color w:val="000000" w:themeColor="text1"/>
          <w:sz w:val="28"/>
          <w:szCs w:val="28"/>
          <w:lang w:val="eu-ES" w:eastAsia="vi-VN"/>
        </w:rPr>
        <w:t>c) Doanh nghiệp bảo hiểm, doanh nghiệp tái bảo hiểm, chi nhánh nước ngoài tại Việt Nam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xml:space="preserve">- Về cấp giấy phép thành lập và hoạt động: Bổ sung theo hướng mở rộng phạm vi hoạt động của doanh nghiệp bảo hiểm sang một số sản phẩm bảo hiểm thuộc lĩnh vực bảo hiểm khác; sửa đổi, bổ sung điều kiện cấp phép thành lập và hoạt động nhằm thu hút thêm nhà đầu tư mới theo hướng: (i) bổ sung quy định về việc thành lập chi nhánh doanh nghiệp tái bảo hiểm nước ngoài tại Việt Nam để chủ động thực hiện các cam kết quốc tế; (ii) cho phép các tập đoàn tài chính có hoạt động kinh doanh bảo hiểm được thành lập doanh nghiệp bảo hiểm tại Việt Nam; (iii) đơn giản điều kiện cho các </w:t>
      </w:r>
      <w:r w:rsidRPr="00570335">
        <w:rPr>
          <w:rFonts w:ascii="Times New Roman" w:eastAsia="Times New Roman" w:hAnsi="Times New Roman" w:cs="Times New Roman"/>
          <w:color w:val="000000" w:themeColor="text1"/>
          <w:sz w:val="28"/>
          <w:szCs w:val="28"/>
          <w:lang w:val="eu-ES"/>
        </w:rPr>
        <w:t>doanh nghiệp bảo hiểm</w:t>
      </w:r>
      <w:r w:rsidRPr="00570335">
        <w:rPr>
          <w:rFonts w:ascii="Times New Roman" w:hAnsi="Times New Roman" w:cs="Times New Roman"/>
          <w:color w:val="000000" w:themeColor="text1"/>
          <w:sz w:val="28"/>
          <w:szCs w:val="28"/>
          <w:lang w:val="eu-ES"/>
        </w:rPr>
        <w:t xml:space="preserve"> </w:t>
      </w:r>
      <w:r w:rsidRPr="00570335">
        <w:rPr>
          <w:rFonts w:ascii="Times New Roman" w:eastAsia="Times New Roman" w:hAnsi="Times New Roman" w:cs="Times New Roman"/>
          <w:color w:val="000000" w:themeColor="text1"/>
          <w:sz w:val="28"/>
          <w:szCs w:val="28"/>
          <w:lang w:val="eu-ES" w:eastAsia="vi-VN"/>
        </w:rPr>
        <w:t xml:space="preserve">đã được cấp giấy phép tại Việt Nam muốn thành lập </w:t>
      </w:r>
      <w:r w:rsidRPr="00570335">
        <w:rPr>
          <w:rFonts w:ascii="Times New Roman" w:eastAsia="Times New Roman" w:hAnsi="Times New Roman" w:cs="Times New Roman"/>
          <w:color w:val="000000" w:themeColor="text1"/>
          <w:sz w:val="28"/>
          <w:szCs w:val="28"/>
          <w:lang w:val="eu-ES"/>
        </w:rPr>
        <w:t>doanh nghiệp bảo hiểm</w:t>
      </w:r>
      <w:r w:rsidRPr="00570335">
        <w:rPr>
          <w:rFonts w:ascii="Times New Roman" w:hAnsi="Times New Roman" w:cs="Times New Roman"/>
          <w:color w:val="000000" w:themeColor="text1"/>
          <w:sz w:val="28"/>
          <w:szCs w:val="28"/>
          <w:lang w:val="eu-ES"/>
        </w:rPr>
        <w:t xml:space="preserve"> </w:t>
      </w:r>
      <w:r w:rsidRPr="00570335">
        <w:rPr>
          <w:rFonts w:ascii="Times New Roman" w:eastAsia="Times New Roman" w:hAnsi="Times New Roman" w:cs="Times New Roman"/>
          <w:color w:val="000000" w:themeColor="text1"/>
          <w:sz w:val="28"/>
          <w:szCs w:val="28"/>
          <w:lang w:val="eu-ES" w:eastAsia="vi-VN"/>
        </w:rPr>
        <w:t>mới; (iv) bỏ tài liệu về quy tắc, điều khoản, biểu phí tại hồ sơ xin cấp giấy phép thành lập và hoạt động nhằm đơn giản hóa thủ tục hành chính; (v) bổ sung quy định sau khi cấp, sửa đổi, bổ sung hoặc thu hồi giấy phép thành lập và hoạt động, Bộ Tài chính có trách nhiệm thông báo bằng văn bản cho cơ quan đăng ký kinh doanh cấp tỉnh nơi doanh nghiệp bảo hiểm, doanh nghiệp tái bảo hiểm, chi nhánh nước ngoài tại Việt Nam đặt trụ sở chính để cập nhật vào Hệ thống thông tin quốc gia về đăng ký doanh nghiệp; (vi)</w:t>
      </w:r>
      <w:r w:rsidRPr="00570335">
        <w:rPr>
          <w:rFonts w:ascii="Times New Roman" w:hAnsi="Times New Roman" w:cs="Times New Roman"/>
          <w:color w:val="000000" w:themeColor="text1"/>
          <w:sz w:val="28"/>
          <w:szCs w:val="28"/>
        </w:rPr>
        <w:t xml:space="preserve"> </w:t>
      </w:r>
      <w:r w:rsidRPr="00570335">
        <w:rPr>
          <w:rFonts w:ascii="Times New Roman" w:eastAsia="Times New Roman" w:hAnsi="Times New Roman" w:cs="Times New Roman"/>
          <w:color w:val="000000" w:themeColor="text1"/>
          <w:sz w:val="28"/>
          <w:szCs w:val="28"/>
          <w:lang w:val="eu-ES" w:eastAsia="vi-VN"/>
        </w:rPr>
        <w:t>bổ sung quy định khẳng định nhà đầu tư nước ngoài được sở hữu cổ phần, phần vốn góp đến 100% vốn điều lệ của doanh nghiệp bảo hiểm, doanh nghiệp tái bảo hiểm để đảm bảo rõ ràng;...</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xml:space="preserve">- Về tổ chức hoạt động: Bổ sung các quy định về tổ chức hoạt động của doanh nghiệp bảo hiểm, doanh nghiệp tái bảo hiểm, chi nhánh nước ngoài tại Việt Nam, bao gồm các hiện diện thương mại (trụ sở chính, chi nhánh, văn </w:t>
      </w:r>
      <w:r w:rsidRPr="00570335">
        <w:rPr>
          <w:rFonts w:ascii="Times New Roman" w:eastAsia="Times New Roman" w:hAnsi="Times New Roman" w:cs="Times New Roman"/>
          <w:color w:val="000000" w:themeColor="text1"/>
          <w:sz w:val="28"/>
          <w:szCs w:val="28"/>
          <w:lang w:val="eu-ES" w:eastAsia="vi-VN"/>
        </w:rPr>
        <w:lastRenderedPageBreak/>
        <w:t xml:space="preserve">phòng đại diện,...), cơ cấu tổ chức quản lý của </w:t>
      </w:r>
      <w:r w:rsidRPr="00570335">
        <w:rPr>
          <w:rFonts w:ascii="Times New Roman" w:eastAsia="Times New Roman" w:hAnsi="Times New Roman" w:cs="Times New Roman"/>
          <w:color w:val="000000" w:themeColor="text1"/>
          <w:sz w:val="28"/>
          <w:szCs w:val="28"/>
          <w:lang w:val="eu-ES"/>
        </w:rPr>
        <w:t>doanh nghiệp bảo hiểm,</w:t>
      </w:r>
      <w:r w:rsidRPr="00570335">
        <w:rPr>
          <w:rFonts w:ascii="Times New Roman" w:eastAsia="Times New Roman" w:hAnsi="Times New Roman" w:cs="Times New Roman"/>
          <w:color w:val="000000" w:themeColor="text1"/>
          <w:sz w:val="28"/>
          <w:szCs w:val="28"/>
          <w:lang w:val="eu-ES" w:eastAsia="vi-VN"/>
        </w:rPr>
        <w:t xml:space="preserve"> doanh nghiệp tái bảo hiểm, người quản lý, người kiểm soát của doanh nghiệp bảo hiểm doanh nghiệp tái bảo hiểm, chi nhánh nước ngoài tại Việt Nam; các nguyên tắc phân công, đảm nhiệm chức vụ nhằm tránh kiêm nhiệm nhiều, miễn nhiệm, bãi nhiệm, đình chỉ, tạm đình chỉ chức danh Chủ tịch Hội đồng thành viên/Hội đồng quản trị, Tổng giám đốc, Chuyên gia tính toán nhằm bảo vệ quyền và lợi ích của bên mua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z w:val="28"/>
          <w:szCs w:val="28"/>
          <w:lang w:val="eu-ES" w:eastAsia="vi-VN"/>
        </w:rPr>
        <w:t xml:space="preserve">- Về kiểm soát nội bộ, kiểm toán nội bộ, quản trị rủi ro: Bổ sung các quy định về kiểm soát nội bộ, kiểm toán nội bộ, quản trị rủi ro theo thông lệ quốc tế, phù hợp với tính chất hoạt động kinh doanh bảo hiểm </w:t>
      </w:r>
      <w:r w:rsidRPr="00570335">
        <w:rPr>
          <w:rFonts w:ascii="Times New Roman" w:hAnsi="Times New Roman" w:cs="Times New Roman"/>
          <w:color w:val="000000" w:themeColor="text1"/>
          <w:sz w:val="28"/>
          <w:szCs w:val="28"/>
        </w:rPr>
        <w:t xml:space="preserve">nhằm bảo đảm </w:t>
      </w:r>
      <w:r w:rsidRPr="00570335">
        <w:rPr>
          <w:rFonts w:ascii="Times New Roman" w:hAnsi="Times New Roman" w:cs="Times New Roman"/>
          <w:color w:val="000000" w:themeColor="text1"/>
          <w:sz w:val="28"/>
          <w:szCs w:val="28"/>
          <w:lang w:val="de-DE"/>
        </w:rPr>
        <w:t xml:space="preserve">tuân thủ pháp luật, </w:t>
      </w:r>
      <w:r w:rsidRPr="00570335">
        <w:rPr>
          <w:rFonts w:ascii="Times New Roman" w:hAnsi="Times New Roman" w:cs="Times New Roman"/>
          <w:color w:val="000000" w:themeColor="text1"/>
          <w:sz w:val="28"/>
          <w:szCs w:val="28"/>
        </w:rPr>
        <w:t>phòng ngừa, phát hiện, xử lý kịp thời rủi ro</w:t>
      </w:r>
      <w:r w:rsidRPr="00570335">
        <w:rPr>
          <w:rFonts w:ascii="Times New Roman" w:hAnsi="Times New Roman" w:cs="Times New Roman"/>
          <w:color w:val="000000" w:themeColor="text1"/>
          <w:sz w:val="28"/>
          <w:szCs w:val="28"/>
          <w:lang w:val="eu-ES"/>
        </w:rPr>
        <w:t>, đ</w:t>
      </w:r>
      <w:r w:rsidRPr="00570335">
        <w:rPr>
          <w:rFonts w:ascii="Times New Roman" w:hAnsi="Times New Roman" w:cs="Times New Roman"/>
          <w:color w:val="000000" w:themeColor="text1"/>
          <w:sz w:val="28"/>
          <w:szCs w:val="28"/>
          <w:lang w:val="de-DE"/>
        </w:rPr>
        <w:t>ánh giá độc lập về tính thích hợp và sự tuân thủ quy định, chính sách nội bộ, thủ tục, quy trình, xác định, đánh giá, đo lường, giám sát, kiểm soát và giảm thiểu rủi ro của</w:t>
      </w:r>
      <w:r w:rsidRPr="00570335">
        <w:rPr>
          <w:rFonts w:ascii="Times New Roman" w:hAnsi="Times New Roman" w:cs="Times New Roman"/>
          <w:color w:val="000000" w:themeColor="text1"/>
          <w:sz w:val="28"/>
          <w:szCs w:val="28"/>
        </w:rPr>
        <w:t xml:space="preserve"> </w:t>
      </w:r>
      <w:r w:rsidRPr="00570335">
        <w:rPr>
          <w:rFonts w:ascii="Times New Roman" w:eastAsia="Times New Roman" w:hAnsi="Times New Roman" w:cs="Times New Roman"/>
          <w:color w:val="000000" w:themeColor="text1"/>
          <w:sz w:val="28"/>
          <w:szCs w:val="28"/>
          <w:lang w:val="eu-ES"/>
        </w:rPr>
        <w:t>doanh nghiệp bảo hiểm</w:t>
      </w:r>
      <w:r w:rsidRPr="00570335">
        <w:rPr>
          <w:rFonts w:ascii="Times New Roman" w:hAnsi="Times New Roman" w:cs="Times New Roman"/>
          <w:color w:val="000000" w:themeColor="text1"/>
          <w:sz w:val="28"/>
          <w:szCs w:val="28"/>
          <w:lang w:val="eu-ES"/>
        </w:rPr>
        <w:t>.</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xml:space="preserve">- Về hoạt động nghiệp vụ: Bổ sung các quy định cho phép </w:t>
      </w:r>
      <w:r w:rsidRPr="00570335">
        <w:rPr>
          <w:rFonts w:ascii="Times New Roman" w:eastAsia="Times New Roman" w:hAnsi="Times New Roman" w:cs="Times New Roman"/>
          <w:color w:val="000000" w:themeColor="text1"/>
          <w:sz w:val="28"/>
          <w:szCs w:val="28"/>
          <w:lang w:val="eu-ES"/>
        </w:rPr>
        <w:t>doanh nghiệp bảo hiểm</w:t>
      </w:r>
      <w:r w:rsidRPr="00570335">
        <w:rPr>
          <w:rFonts w:ascii="Times New Roman" w:hAnsi="Times New Roman" w:cs="Times New Roman"/>
          <w:color w:val="000000" w:themeColor="text1"/>
          <w:sz w:val="28"/>
          <w:szCs w:val="28"/>
          <w:lang w:val="eu-ES"/>
        </w:rPr>
        <w:t xml:space="preserve"> </w:t>
      </w:r>
      <w:r w:rsidRPr="00570335">
        <w:rPr>
          <w:rFonts w:ascii="Times New Roman" w:eastAsia="Times New Roman" w:hAnsi="Times New Roman" w:cs="Times New Roman"/>
          <w:color w:val="000000" w:themeColor="text1"/>
          <w:sz w:val="28"/>
          <w:szCs w:val="28"/>
          <w:lang w:val="eu-ES" w:eastAsia="vi-VN"/>
        </w:rPr>
        <w:t xml:space="preserve">chủ động thiết kế, xây dựng sản phẩm bảo hiểm; </w:t>
      </w:r>
      <w:r w:rsidRPr="00570335">
        <w:rPr>
          <w:rFonts w:ascii="Times New Roman" w:eastAsia="Times New Roman" w:hAnsi="Times New Roman" w:cs="Times New Roman"/>
          <w:color w:val="000000" w:themeColor="text1"/>
          <w:sz w:val="28"/>
          <w:szCs w:val="28"/>
          <w:lang w:val="eu-ES"/>
        </w:rPr>
        <w:t>doanh nghiệp bảo hiểm</w:t>
      </w:r>
      <w:r w:rsidRPr="00570335">
        <w:rPr>
          <w:rFonts w:ascii="Times New Roman" w:eastAsia="Times New Roman" w:hAnsi="Times New Roman" w:cs="Times New Roman"/>
          <w:color w:val="000000" w:themeColor="text1"/>
          <w:sz w:val="28"/>
          <w:szCs w:val="28"/>
          <w:lang w:val="eu-ES" w:eastAsia="vi-VN"/>
        </w:rPr>
        <w:t xml:space="preserve"> chỉ phải đăng kí với Bộ Tài chính phương pháp, cơ sở tính phí bảo hiểm nhân thọ, bảo hiểm sức khỏe, bảo hiểm xe cơ giới (trừ bảo hiểm bắt buộc) nhằm </w:t>
      </w:r>
      <w:r w:rsidRPr="00570335">
        <w:rPr>
          <w:rFonts w:ascii="Times New Roman" w:hAnsi="Times New Roman" w:cs="Times New Roman"/>
          <w:color w:val="000000" w:themeColor="text1"/>
          <w:sz w:val="28"/>
          <w:szCs w:val="28"/>
          <w:lang w:val="es-ES"/>
        </w:rPr>
        <w:t>tạo chủ động trong hoạt động kinh doanh cho doanh nghiệp</w:t>
      </w:r>
      <w:r w:rsidRPr="00570335">
        <w:rPr>
          <w:rFonts w:ascii="Times New Roman" w:eastAsia="Times New Roman" w:hAnsi="Times New Roman" w:cs="Times New Roman"/>
          <w:color w:val="000000" w:themeColor="text1"/>
          <w:sz w:val="28"/>
          <w:szCs w:val="28"/>
          <w:lang w:val="eu-ES" w:eastAsia="vi-VN"/>
        </w:rPr>
        <w:t>; bổ sung quy định điều kiện trong trường hợp thuê ngoài.</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z w:val="28"/>
          <w:szCs w:val="28"/>
          <w:lang w:val="eu-ES" w:eastAsia="vi-VN"/>
        </w:rPr>
        <w:t xml:space="preserve">- Về chuyển giao hợp đồng bảo hiểm: Sửa đổi quy định về việc chuyển giao hợp đồng bảo hiểm theo hướng bổ sung trường hợp Bộ Tài chính chỉ định nếu </w:t>
      </w:r>
      <w:r w:rsidRPr="00570335">
        <w:rPr>
          <w:rFonts w:ascii="Times New Roman" w:eastAsia="Times New Roman" w:hAnsi="Times New Roman" w:cs="Times New Roman"/>
          <w:color w:val="000000" w:themeColor="text1"/>
          <w:sz w:val="28"/>
          <w:szCs w:val="28"/>
          <w:lang w:val="eu-ES"/>
        </w:rPr>
        <w:t xml:space="preserve">doanh nghiệp bảo hiểm, chi nhánh nước ngoài tại Việt Nam </w:t>
      </w:r>
      <w:r w:rsidRPr="00570335">
        <w:rPr>
          <w:rFonts w:ascii="Times New Roman" w:eastAsia="Times New Roman" w:hAnsi="Times New Roman" w:cs="Times New Roman"/>
          <w:color w:val="000000" w:themeColor="text1"/>
          <w:sz w:val="28"/>
          <w:szCs w:val="28"/>
          <w:lang w:val="eu-ES" w:eastAsia="vi-VN"/>
        </w:rPr>
        <w:t xml:space="preserve">không đáp ứng yêu cầu về an toàn tài chính, bổ sung các điều kiện chuyển giao theo hướng nếu không đồng ý, bên mua bảo hiểm có </w:t>
      </w:r>
      <w:r w:rsidRPr="00570335">
        <w:rPr>
          <w:rFonts w:ascii="Times New Roman" w:eastAsia="Times New Roman" w:hAnsi="Times New Roman" w:cs="Times New Roman"/>
          <w:color w:val="000000" w:themeColor="text1"/>
          <w:sz w:val="28"/>
          <w:szCs w:val="28"/>
          <w:lang w:val="eu-ES"/>
        </w:rPr>
        <w:t>quyền chấm dứt hợp đồng bảo hiểm và nhận lại giá trị hoàn lại/giá trị tài khoản của hợp đồng bảo hiểm nhân thọ, bảo hiểm hưu trí hoặc phí bảo hiểm tương ứng với thời gian còn lại của hợp đồng bảo hiểm phi nhân thọ, bảo hiểm sức khỏe, bảo hiểm tử kì/sinh kỳ thuộc bảo hiểm nhân thọ.</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tài chính, hạch toán kế toán và báo cáo:</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xml:space="preserve">(i) Về vốn: Sửa đổi theo hướng phân loại rõ ràng từng loại vốn của </w:t>
      </w:r>
      <w:r w:rsidRPr="00570335">
        <w:rPr>
          <w:rFonts w:ascii="Times New Roman" w:eastAsia="Times New Roman" w:hAnsi="Times New Roman" w:cs="Times New Roman"/>
          <w:color w:val="000000" w:themeColor="text1"/>
          <w:sz w:val="28"/>
          <w:szCs w:val="28"/>
          <w:lang w:val="eu-ES"/>
        </w:rPr>
        <w:t>doanh nghiệp bảo hiểm, doanh nghiệp tái bảo hiểm</w:t>
      </w:r>
      <w:r w:rsidRPr="00570335">
        <w:rPr>
          <w:rFonts w:ascii="Times New Roman" w:hAnsi="Times New Roman" w:cs="Times New Roman"/>
          <w:color w:val="000000" w:themeColor="text1"/>
          <w:sz w:val="28"/>
          <w:szCs w:val="28"/>
          <w:lang w:val="eu-ES"/>
        </w:rPr>
        <w:t xml:space="preserve"> </w:t>
      </w:r>
      <w:r w:rsidRPr="00570335">
        <w:rPr>
          <w:rFonts w:ascii="Times New Roman" w:eastAsia="Times New Roman" w:hAnsi="Times New Roman" w:cs="Times New Roman"/>
          <w:color w:val="000000" w:themeColor="text1"/>
          <w:sz w:val="28"/>
          <w:szCs w:val="28"/>
          <w:lang w:val="eu-ES" w:eastAsia="vi-VN"/>
        </w:rPr>
        <w:t>trong quá trình hoạt động kinh doanh, bổ sung khái niệm vốn thực có; bổ sung yêu cầu doanh nghiệp bảo hiểm, doanh nghiệp tái bảo hiểm phải luôn duy trì tỷ lệ an toàn vốn nhằm đảm bảo vốn tương ứng với quy mô và mức độ rủi ro của các nhóm rủi ro cơ bản, bao gồm: rủi ro từ hoạt động kinh doanh bảo hiểm, rủi ro từ hoạt động đầu tư, rủi ro từ hoạt động điều hành chung, rủi ro từ các đối tác khác có liên quan đến hoạt động kinh doanh của doanh nghiệp bảo hiểm, doanh nghiệp tái bảo hiểm.</w:t>
      </w:r>
    </w:p>
    <w:p w:rsidR="00D36D9C" w:rsidRPr="00570335" w:rsidRDefault="00D36D9C" w:rsidP="00570335">
      <w:pPr>
        <w:pStyle w:val="normal-p"/>
        <w:spacing w:beforeLines="60" w:before="144" w:beforeAutospacing="0" w:afterLines="60" w:after="144" w:afterAutospacing="0" w:line="264" w:lineRule="auto"/>
        <w:ind w:firstLine="567"/>
        <w:jc w:val="both"/>
        <w:rPr>
          <w:rStyle w:val="normal-h1"/>
          <w:noProof/>
          <w:color w:val="000000" w:themeColor="text1"/>
          <w:sz w:val="28"/>
          <w:szCs w:val="28"/>
          <w:lang w:val="eu-ES"/>
        </w:rPr>
      </w:pPr>
      <w:r w:rsidRPr="00570335">
        <w:rPr>
          <w:color w:val="000000" w:themeColor="text1"/>
          <w:sz w:val="28"/>
          <w:szCs w:val="28"/>
          <w:lang w:val="eu-ES"/>
        </w:rPr>
        <w:lastRenderedPageBreak/>
        <w:t xml:space="preserve">(ii) Về dự phòng nghiệp vụ: Bổ sung các yêu cầu </w:t>
      </w:r>
      <w:r w:rsidRPr="00570335">
        <w:rPr>
          <w:rStyle w:val="normal-h1"/>
          <w:noProof/>
          <w:color w:val="000000" w:themeColor="text1"/>
          <w:sz w:val="28"/>
          <w:szCs w:val="28"/>
        </w:rPr>
        <w:t xml:space="preserve">trích lập </w:t>
      </w:r>
      <w:r w:rsidRPr="00570335">
        <w:rPr>
          <w:rStyle w:val="normal-h1"/>
          <w:noProof/>
          <w:color w:val="000000" w:themeColor="text1"/>
          <w:sz w:val="28"/>
          <w:szCs w:val="28"/>
          <w:lang w:val="eu-ES"/>
        </w:rPr>
        <w:t>dự phòng nghiệp vụ, bao gồm t</w:t>
      </w:r>
      <w:r w:rsidRPr="00570335">
        <w:rPr>
          <w:rStyle w:val="normal-h1"/>
          <w:noProof/>
          <w:color w:val="000000" w:themeColor="text1"/>
          <w:sz w:val="28"/>
          <w:szCs w:val="28"/>
        </w:rPr>
        <w:t>ương ứng với phần trách nhiệm đã cam kết theo thỏa thuận tại hợp đồng bảo hiểm</w:t>
      </w:r>
      <w:r w:rsidRPr="00570335">
        <w:rPr>
          <w:rStyle w:val="normal-h1"/>
          <w:noProof/>
          <w:color w:val="000000" w:themeColor="text1"/>
          <w:sz w:val="28"/>
          <w:szCs w:val="28"/>
          <w:lang w:val="eu-ES"/>
        </w:rPr>
        <w:t xml:space="preserve">; </w:t>
      </w:r>
      <w:r w:rsidRPr="00570335">
        <w:rPr>
          <w:rStyle w:val="normal-h1"/>
          <w:noProof/>
          <w:color w:val="000000" w:themeColor="text1"/>
          <w:sz w:val="28"/>
          <w:szCs w:val="28"/>
        </w:rPr>
        <w:t>tách biệt giữa các hợp đồng bảo hiểm giao kết trên phạm vi lãnh thổ Việt Nam và các hợp đồng bảo hiểm giao kết ngoài phạm vi lãnh thổ, kể cả trong cùng một nghiệp vụ, sản phẩm bảo hiểm</w:t>
      </w:r>
      <w:r w:rsidRPr="00570335">
        <w:rPr>
          <w:rStyle w:val="normal-h1"/>
          <w:noProof/>
          <w:color w:val="000000" w:themeColor="text1"/>
          <w:sz w:val="28"/>
          <w:szCs w:val="28"/>
          <w:lang w:val="eu-ES"/>
        </w:rPr>
        <w:t>; p</w:t>
      </w:r>
      <w:r w:rsidRPr="00570335">
        <w:rPr>
          <w:rStyle w:val="normal-h1"/>
          <w:noProof/>
          <w:color w:val="000000" w:themeColor="text1"/>
          <w:sz w:val="28"/>
          <w:szCs w:val="28"/>
        </w:rPr>
        <w:t>hải luôn có tài sản tương ứng với dự phòng nghiệp vụ đã trích lập</w:t>
      </w:r>
      <w:r w:rsidRPr="00570335">
        <w:rPr>
          <w:rStyle w:val="normal-h1"/>
          <w:noProof/>
          <w:color w:val="000000" w:themeColor="text1"/>
          <w:sz w:val="28"/>
          <w:szCs w:val="28"/>
          <w:lang w:val="eu-ES"/>
        </w:rPr>
        <w:t>; p</w:t>
      </w:r>
      <w:r w:rsidRPr="00570335">
        <w:rPr>
          <w:rStyle w:val="normal-h1"/>
          <w:noProof/>
          <w:color w:val="000000" w:themeColor="text1"/>
          <w:sz w:val="28"/>
          <w:szCs w:val="28"/>
        </w:rPr>
        <w:t>hải sử dụng chuyên gia tính toán đáp ứng tiêu chuẩn theo quy định của Bộ Tài chính để tính toán, trích lập dự phòng nghiệp vụ</w:t>
      </w:r>
      <w:r w:rsidRPr="00570335">
        <w:rPr>
          <w:rStyle w:val="normal-h1"/>
          <w:noProof/>
          <w:color w:val="000000" w:themeColor="text1"/>
          <w:sz w:val="28"/>
          <w:szCs w:val="28"/>
          <w:lang w:val="eu-ES"/>
        </w:rPr>
        <w:t>; p</w:t>
      </w:r>
      <w:r w:rsidRPr="00570335">
        <w:rPr>
          <w:rStyle w:val="normal-h1"/>
          <w:noProof/>
          <w:color w:val="000000" w:themeColor="text1"/>
          <w:sz w:val="28"/>
          <w:szCs w:val="28"/>
        </w:rPr>
        <w:t xml:space="preserve">hải thường xuyên rà soát, đánh giá việc trích lập dự phòng nghiệp vụ; kịp thời có các biện pháp nhằm đảm bảo trích lập đầy đủ dự phòng để chi trả cho các trách nhiệm của </w:t>
      </w:r>
      <w:r w:rsidRPr="00570335">
        <w:rPr>
          <w:rStyle w:val="normal-h1"/>
          <w:color w:val="000000" w:themeColor="text1"/>
          <w:sz w:val="28"/>
          <w:szCs w:val="28"/>
        </w:rPr>
        <w:t>doanh nghiệp bảo hiểm, doanh nghiệp tái bảo hiểm</w:t>
      </w:r>
      <w:r w:rsidRPr="00570335">
        <w:rPr>
          <w:rStyle w:val="normal-h1"/>
          <w:color w:val="000000" w:themeColor="text1"/>
          <w:sz w:val="28"/>
          <w:szCs w:val="28"/>
          <w:lang w:val="eu-ES"/>
        </w:rPr>
        <w:t>.</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(iii) Về hoạt động đầu tư: Bãi bỏ quy định về danh mục đầu tư do áp dụng mô hình vốn tương ứng với quy mô và mức độ rủi ro; bổ sung quy định về các nguồn vốn đầu tư, nguyên tắc đầu tư và những điều không được làm như đầu tư vào kim loại quý, vào tài sản vô hình, vào chứng khoán phái sinh,.. nhằm đảm bảo an toàn, phù hợp với tính chất hoạt động kinh doanh bảo hiểm; bổ sung quy định về đầu tư ra nước ngoài, định giá tài sản đầu tư.</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pacing w:val="-4"/>
          <w:sz w:val="28"/>
          <w:szCs w:val="28"/>
          <w:lang w:val="eu-ES" w:eastAsia="vi-VN"/>
        </w:rPr>
        <w:t>(iv) Về tách nguồn vốn chủ sở hữu, nguồn phí bảo hiểm: Bổ sung yêu cầu doanh nghiệp bảo hiểm, chi nhánh nước ngoài tại Việt Nam, doanh nghiệp tái bảo hiểm phải tách, ghi nhận và theo</w:t>
      </w:r>
      <w:r w:rsidRPr="00570335">
        <w:rPr>
          <w:rFonts w:ascii="Times New Roman" w:hAnsi="Times New Roman" w:cs="Times New Roman"/>
          <w:noProof/>
          <w:color w:val="000000" w:themeColor="text1"/>
          <w:spacing w:val="-4"/>
          <w:sz w:val="28"/>
          <w:szCs w:val="28"/>
        </w:rPr>
        <w:t xml:space="preserve"> dõi riêng đối với</w:t>
      </w:r>
      <w:r w:rsidRPr="00570335">
        <w:rPr>
          <w:rFonts w:ascii="Times New Roman" w:hAnsi="Times New Roman" w:cs="Times New Roman"/>
          <w:noProof/>
          <w:color w:val="000000" w:themeColor="text1"/>
          <w:spacing w:val="-4"/>
          <w:sz w:val="28"/>
          <w:szCs w:val="28"/>
          <w:lang w:val="eu-ES"/>
        </w:rPr>
        <w:t xml:space="preserve"> n</w:t>
      </w:r>
      <w:r w:rsidRPr="00570335">
        <w:rPr>
          <w:rFonts w:ascii="Times New Roman" w:hAnsi="Times New Roman" w:cs="Times New Roman"/>
          <w:noProof/>
          <w:color w:val="000000" w:themeColor="text1"/>
          <w:spacing w:val="-4"/>
          <w:sz w:val="28"/>
          <w:szCs w:val="28"/>
        </w:rPr>
        <w:t>guồn vốn chủ sở hữu và nguồn phí bảo hiểm thu được của bên mua bảo hiểm</w:t>
      </w:r>
      <w:r w:rsidRPr="00570335">
        <w:rPr>
          <w:rFonts w:ascii="Times New Roman" w:hAnsi="Times New Roman" w:cs="Times New Roman"/>
          <w:noProof/>
          <w:color w:val="000000" w:themeColor="text1"/>
          <w:spacing w:val="-4"/>
          <w:sz w:val="28"/>
          <w:szCs w:val="28"/>
          <w:lang w:val="eu-ES"/>
        </w:rPr>
        <w:t>; d</w:t>
      </w:r>
      <w:r w:rsidRPr="00570335">
        <w:rPr>
          <w:rFonts w:ascii="Times New Roman" w:hAnsi="Times New Roman" w:cs="Times New Roman"/>
          <w:noProof/>
          <w:color w:val="000000" w:themeColor="text1"/>
          <w:spacing w:val="-4"/>
          <w:sz w:val="28"/>
          <w:szCs w:val="28"/>
        </w:rPr>
        <w:t>oanh thu, chi phí từ hoạt động kinh doanh bảo hiểm, hoạt động đầu tư</w:t>
      </w:r>
      <w:r w:rsidRPr="00570335">
        <w:rPr>
          <w:rFonts w:ascii="Times New Roman" w:hAnsi="Times New Roman" w:cs="Times New Roman"/>
          <w:noProof/>
          <w:color w:val="000000" w:themeColor="text1"/>
          <w:spacing w:val="-4"/>
          <w:sz w:val="28"/>
          <w:szCs w:val="28"/>
          <w:lang w:val="eu-ES"/>
        </w:rPr>
        <w:t>, kết quả hoạt động kinh doanh</w:t>
      </w:r>
      <w:r w:rsidRPr="00570335">
        <w:rPr>
          <w:rFonts w:ascii="Times New Roman" w:hAnsi="Times New Roman" w:cs="Times New Roman"/>
          <w:noProof/>
          <w:color w:val="000000" w:themeColor="text1"/>
          <w:spacing w:val="-4"/>
          <w:sz w:val="28"/>
          <w:szCs w:val="28"/>
        </w:rPr>
        <w:t xml:space="preserve"> tương ứng</w:t>
      </w:r>
      <w:r w:rsidRPr="00570335">
        <w:rPr>
          <w:rFonts w:ascii="Times New Roman" w:hAnsi="Times New Roman" w:cs="Times New Roman"/>
          <w:noProof/>
          <w:color w:val="000000" w:themeColor="text1"/>
          <w:spacing w:val="-4"/>
          <w:sz w:val="28"/>
          <w:szCs w:val="28"/>
          <w:lang w:val="eu-ES"/>
        </w:rPr>
        <w:t>; n</w:t>
      </w:r>
      <w:r w:rsidRPr="00570335">
        <w:rPr>
          <w:rFonts w:ascii="Times New Roman" w:hAnsi="Times New Roman" w:cs="Times New Roman"/>
          <w:noProof/>
          <w:color w:val="000000" w:themeColor="text1"/>
          <w:spacing w:val="-4"/>
          <w:sz w:val="28"/>
          <w:szCs w:val="28"/>
        </w:rPr>
        <w:t>guồn phí bảo hiểm thu được của bên mua bảo hiểm từ hoạt động kinh doanh bảo hiểm trong phạm vi lãnh thổ Việt Nam và tại nước ngoài; doanh thu, chi phí, dự phòng, các khoản chi phí tương ứng</w:t>
      </w:r>
      <w:r w:rsidRPr="00570335">
        <w:rPr>
          <w:rFonts w:ascii="Times New Roman" w:hAnsi="Times New Roman" w:cs="Times New Roman"/>
          <w:noProof/>
          <w:color w:val="000000" w:themeColor="text1"/>
          <w:spacing w:val="-4"/>
          <w:sz w:val="28"/>
          <w:szCs w:val="28"/>
          <w:lang w:val="eu-ES"/>
        </w:rPr>
        <w:t>; phân chia thặng dư đối với các hợp đồng bảo hiểm nhân thọ có chia lãi</w:t>
      </w:r>
      <w:r w:rsidRPr="00570335">
        <w:rPr>
          <w:rFonts w:ascii="Times New Roman" w:hAnsi="Times New Roman" w:cs="Times New Roman"/>
          <w:noProof/>
          <w:color w:val="000000" w:themeColor="text1"/>
          <w:sz w:val="28"/>
          <w:szCs w:val="28"/>
        </w:rPr>
        <w:t>.</w:t>
      </w:r>
    </w:p>
    <w:p w:rsidR="00D36D9C" w:rsidRPr="00570335" w:rsidRDefault="00D36D9C" w:rsidP="00570335">
      <w:pPr>
        <w:pStyle w:val="normal-p"/>
        <w:spacing w:beforeLines="60" w:before="144" w:beforeAutospacing="0" w:afterLines="60" w:after="144" w:afterAutospacing="0" w:line="264" w:lineRule="auto"/>
        <w:ind w:firstLine="567"/>
        <w:jc w:val="both"/>
        <w:rPr>
          <w:noProof/>
          <w:color w:val="000000" w:themeColor="text1"/>
          <w:sz w:val="28"/>
          <w:szCs w:val="28"/>
          <w:lang w:val="eu-ES"/>
        </w:rPr>
      </w:pPr>
      <w:r w:rsidRPr="00570335">
        <w:rPr>
          <w:color w:val="000000" w:themeColor="text1"/>
          <w:sz w:val="28"/>
          <w:szCs w:val="28"/>
          <w:lang w:val="eu-ES"/>
        </w:rPr>
        <w:t xml:space="preserve">(v) Về kiểm toán độc lập: Được bổ sung nhằm nâng cao trách nhiệm của kiểm toán đối với an toàn tài chính của doanh nghiệp bảo hiểm theo hướng quy định yêu cầu </w:t>
      </w:r>
      <w:r w:rsidRPr="00570335">
        <w:rPr>
          <w:rStyle w:val="normal-h1"/>
          <w:noProof/>
          <w:color w:val="000000" w:themeColor="text1"/>
          <w:sz w:val="28"/>
          <w:szCs w:val="28"/>
          <w:lang w:val="eu-ES"/>
        </w:rPr>
        <w:t>có ý kiến xác nhận của</w:t>
      </w:r>
      <w:r w:rsidRPr="00570335">
        <w:rPr>
          <w:rStyle w:val="normal-h1"/>
          <w:noProof/>
          <w:color w:val="000000" w:themeColor="text1"/>
          <w:sz w:val="28"/>
          <w:szCs w:val="28"/>
        </w:rPr>
        <w:t xml:space="preserve"> kiểm toán độc lập hàng năm đối với Báo cáo đánh giá khả năng thanh toán và </w:t>
      </w:r>
      <w:r w:rsidRPr="00570335">
        <w:rPr>
          <w:rStyle w:val="normal-h1"/>
          <w:noProof/>
          <w:color w:val="000000" w:themeColor="text1"/>
          <w:sz w:val="28"/>
          <w:szCs w:val="28"/>
          <w:lang w:val="eu-ES"/>
        </w:rPr>
        <w:t xml:space="preserve">quản trị </w:t>
      </w:r>
      <w:r w:rsidRPr="00570335">
        <w:rPr>
          <w:rStyle w:val="normal-h1"/>
          <w:noProof/>
          <w:color w:val="000000" w:themeColor="text1"/>
          <w:sz w:val="28"/>
          <w:szCs w:val="28"/>
        </w:rPr>
        <w:t>rủi ro</w:t>
      </w:r>
      <w:r w:rsidRPr="00570335">
        <w:rPr>
          <w:rStyle w:val="normal-h1"/>
          <w:noProof/>
          <w:color w:val="000000" w:themeColor="text1"/>
          <w:sz w:val="28"/>
          <w:szCs w:val="28"/>
          <w:lang w:val="eu-ES"/>
        </w:rPr>
        <w:t>; bổ sung quy định về trách nhiệm của t</w:t>
      </w:r>
      <w:r w:rsidRPr="00570335">
        <w:rPr>
          <w:noProof/>
          <w:color w:val="000000" w:themeColor="text1"/>
          <w:sz w:val="28"/>
          <w:szCs w:val="28"/>
        </w:rPr>
        <w:t>ổ chức kiểm toán độc lập</w:t>
      </w:r>
      <w:r w:rsidRPr="00570335">
        <w:rPr>
          <w:noProof/>
          <w:color w:val="000000" w:themeColor="text1"/>
          <w:sz w:val="28"/>
          <w:szCs w:val="28"/>
          <w:lang w:val="eu-ES"/>
        </w:rPr>
        <w:t>, bao gồm</w:t>
      </w:r>
      <w:r w:rsidRPr="00570335">
        <w:rPr>
          <w:noProof/>
          <w:color w:val="000000" w:themeColor="text1"/>
          <w:sz w:val="28"/>
          <w:szCs w:val="28"/>
        </w:rPr>
        <w:t>:</w:t>
      </w:r>
      <w:r w:rsidRPr="00570335">
        <w:rPr>
          <w:noProof/>
          <w:color w:val="000000" w:themeColor="text1"/>
          <w:sz w:val="28"/>
          <w:szCs w:val="28"/>
          <w:lang w:val="eu-ES"/>
        </w:rPr>
        <w:t xml:space="preserve"> </w:t>
      </w:r>
      <w:r w:rsidRPr="00570335">
        <w:rPr>
          <w:noProof/>
          <w:color w:val="000000" w:themeColor="text1"/>
          <w:sz w:val="28"/>
          <w:szCs w:val="28"/>
        </w:rPr>
        <w:t>Tuân thủ quy định của pháp luật</w:t>
      </w:r>
      <w:r w:rsidRPr="00570335">
        <w:rPr>
          <w:noProof/>
          <w:color w:val="000000" w:themeColor="text1"/>
          <w:sz w:val="28"/>
          <w:szCs w:val="28"/>
          <w:lang w:val="eu-ES"/>
        </w:rPr>
        <w:t>, S</w:t>
      </w:r>
      <w:r w:rsidRPr="00570335">
        <w:rPr>
          <w:noProof/>
          <w:color w:val="000000" w:themeColor="text1"/>
          <w:sz w:val="28"/>
          <w:szCs w:val="28"/>
        </w:rPr>
        <w:t>ử dụng chuyên gia tính toán; chuyên gia về quản trị rủi ro và các chuyên gia khác tương ứng với nội dung kiểm toán;</w:t>
      </w:r>
      <w:r w:rsidRPr="00570335">
        <w:rPr>
          <w:noProof/>
          <w:color w:val="000000" w:themeColor="text1"/>
          <w:sz w:val="28"/>
          <w:szCs w:val="28"/>
          <w:lang w:val="eu-ES"/>
        </w:rPr>
        <w:t xml:space="preserve"> </w:t>
      </w:r>
      <w:r w:rsidRPr="00570335">
        <w:rPr>
          <w:noProof/>
          <w:color w:val="000000" w:themeColor="text1"/>
          <w:sz w:val="28"/>
          <w:szCs w:val="28"/>
        </w:rPr>
        <w:t>Giải trình, cung cấp thông tin, số liệu liên quan đến hoạt động kiểm toán doanh nghiệp bảo hiểm, doanh nghiệp tái bảo hiểm trong trường hợp có yêu cầu của Bộ Tài chính;</w:t>
      </w:r>
      <w:r w:rsidRPr="00570335">
        <w:rPr>
          <w:noProof/>
          <w:color w:val="000000" w:themeColor="text1"/>
          <w:sz w:val="28"/>
          <w:szCs w:val="28"/>
          <w:lang w:val="eu-ES"/>
        </w:rPr>
        <w:t xml:space="preserve"> </w:t>
      </w:r>
      <w:r w:rsidRPr="00570335">
        <w:rPr>
          <w:noProof/>
          <w:color w:val="000000" w:themeColor="text1"/>
          <w:sz w:val="28"/>
          <w:szCs w:val="28"/>
        </w:rPr>
        <w:t>Thông báo bằng văn bản cho Bộ Tài chính trường hợp phát hiện có sai phạm trọng yếu do không tuân thủ pháp luật, có gian lận bảo hiểm hoặc có giao dịch bất thường ảnh hưởng nghiêm trọng đến an toàn tài chính hoặc quyền lợi của người tham gia bảo hiểm</w:t>
      </w:r>
      <w:r w:rsidRPr="00570335">
        <w:rPr>
          <w:noProof/>
          <w:color w:val="000000" w:themeColor="text1"/>
          <w:sz w:val="28"/>
          <w:szCs w:val="28"/>
          <w:lang w:val="eu-ES"/>
        </w:rPr>
        <w:t xml:space="preserve">; </w:t>
      </w:r>
      <w:r w:rsidRPr="00570335">
        <w:rPr>
          <w:noProof/>
          <w:color w:val="000000" w:themeColor="text1"/>
          <w:sz w:val="28"/>
          <w:szCs w:val="28"/>
        </w:rPr>
        <w:t>Bảo mật thông tin theo quy định của pháp luật</w:t>
      </w:r>
      <w:r w:rsidRPr="00570335">
        <w:rPr>
          <w:noProof/>
          <w:color w:val="000000" w:themeColor="text1"/>
          <w:sz w:val="28"/>
          <w:szCs w:val="28"/>
          <w:lang w:val="eu-ES"/>
        </w:rPr>
        <w:t>,..</w:t>
      </w:r>
    </w:p>
    <w:p w:rsidR="00D36D9C" w:rsidRPr="00570335" w:rsidRDefault="00D36D9C" w:rsidP="00570335">
      <w:pPr>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lastRenderedPageBreak/>
        <w:softHyphen/>
        <w:t>(vi) Về báo cáo tài chính, báo cáo nghiệp vụ, báo cáo bất thường: Được bổ sung quy định báo cáo k</w:t>
      </w:r>
      <w:r w:rsidRPr="00570335">
        <w:rPr>
          <w:rFonts w:ascii="Times New Roman" w:hAnsi="Times New Roman" w:cs="Times New Roman"/>
          <w:noProof/>
          <w:color w:val="000000" w:themeColor="text1"/>
          <w:sz w:val="28"/>
          <w:szCs w:val="28"/>
        </w:rPr>
        <w:t>hi xảy ra những diễn biến bất thường có nguy cơ mất khả năng thanh toán, uy tín doanh nghiệp trong hoạt động kinh doanh bảo hiểm;</w:t>
      </w:r>
      <w:r w:rsidRPr="00570335">
        <w:rPr>
          <w:rFonts w:ascii="Times New Roman" w:hAnsi="Times New Roman" w:cs="Times New Roman"/>
          <w:noProof/>
          <w:color w:val="000000" w:themeColor="text1"/>
          <w:sz w:val="28"/>
          <w:szCs w:val="28"/>
          <w:lang w:val="eu-ES"/>
        </w:rPr>
        <w:t xml:space="preserve"> k</w:t>
      </w:r>
      <w:r w:rsidRPr="00570335">
        <w:rPr>
          <w:rFonts w:ascii="Times New Roman" w:hAnsi="Times New Roman" w:cs="Times New Roman"/>
          <w:noProof/>
          <w:color w:val="000000" w:themeColor="text1"/>
          <w:sz w:val="28"/>
          <w:szCs w:val="28"/>
        </w:rPr>
        <w:t>hi không đáp ứng yêu cầu về tài chính theo quy định</w:t>
      </w:r>
      <w:r w:rsidRPr="00570335">
        <w:rPr>
          <w:rFonts w:ascii="Times New Roman" w:hAnsi="Times New Roman" w:cs="Times New Roman"/>
          <w:noProof/>
          <w:color w:val="000000" w:themeColor="text1"/>
          <w:sz w:val="28"/>
          <w:szCs w:val="28"/>
          <w:lang w:val="eu-ES"/>
        </w:rPr>
        <w:t xml:space="preserve"> nhằm kiểm soát, can thiệp sớm từ phía Bộ Tài chính.</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khả năng thanh toán: Bãi bỏ quy định về biên khả năng thanh toán lớn hơn biên khả năng thanh toán tối thiểu theo mô hình Biên khả năng thanh toán 1, thay thế bằng quy định t</w:t>
      </w:r>
      <w:r w:rsidRPr="00570335">
        <w:rPr>
          <w:rStyle w:val="normal-h1"/>
          <w:rFonts w:ascii="Times New Roman" w:hAnsi="Times New Roman" w:cs="Times New Roman"/>
          <w:noProof/>
          <w:color w:val="000000" w:themeColor="text1"/>
          <w:sz w:val="28"/>
          <w:szCs w:val="28"/>
        </w:rPr>
        <w:t>ỷ lệ an toàn vốn theo hướng dẫn của Bộ Tài chính</w:t>
      </w:r>
      <w:r w:rsidRPr="00570335">
        <w:rPr>
          <w:rStyle w:val="normal-h1"/>
          <w:rFonts w:ascii="Times New Roman" w:hAnsi="Times New Roman" w:cs="Times New Roman"/>
          <w:noProof/>
          <w:color w:val="000000" w:themeColor="text1"/>
          <w:sz w:val="28"/>
          <w:szCs w:val="28"/>
          <w:lang w:val="eu-ES"/>
        </w:rPr>
        <w:t xml:space="preserve"> phù hợp với mô hình vốn tương ứng quy mô và mức độ rủi ro.</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các biện pháp can thiệp: Bổ sung quy định về an toàn tài chính, trong trường hợp tỷ lệ an toàn vốn ở mức phải áp dụng biện pháp can thiệp, biện pháp cải thiện sớm, biện pháp kiểm soát, quy định trách nhiệm của doanh nghiệp bảo hiểm, doanh nghiệp tái bảo hiểm, chi nhánh nước ngoài tại Việt Nam, chủ sở hữu, thành viên góp vốn, Hội đồng quản trị, Ban kiểm soát,..</w:t>
      </w:r>
      <w:r w:rsidRPr="00570335">
        <w:rPr>
          <w:rFonts w:ascii="Times New Roman" w:eastAsia="Times New Roman" w:hAnsi="Times New Roman" w:cs="Times New Roman"/>
          <w:bCs/>
          <w:color w:val="000000" w:themeColor="text1"/>
          <w:sz w:val="28"/>
          <w:szCs w:val="28"/>
          <w:lang w:val="eu-ES"/>
        </w:rPr>
        <w:t xml:space="preserve">. </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công khai thông tin: Bổ sung yêu cầu công khai thông tin định kỳ (</w:t>
      </w:r>
      <w:r w:rsidRPr="00570335">
        <w:rPr>
          <w:rFonts w:ascii="Times New Roman" w:hAnsi="Times New Roman" w:cs="Times New Roman"/>
          <w:noProof/>
          <w:color w:val="000000" w:themeColor="text1"/>
          <w:sz w:val="28"/>
          <w:szCs w:val="28"/>
          <w:lang w:val="de-DE"/>
        </w:rPr>
        <w:t xml:space="preserve">Báo cáo tài chính năm đã được kiểm toán, Báo cáo khả năng thanh toán và quản trị rủi ro); </w:t>
      </w:r>
      <w:r w:rsidRPr="00570335">
        <w:rPr>
          <w:rFonts w:ascii="Times New Roman" w:eastAsia="Times New Roman" w:hAnsi="Times New Roman" w:cs="Times New Roman"/>
          <w:color w:val="000000" w:themeColor="text1"/>
          <w:sz w:val="28"/>
          <w:szCs w:val="28"/>
          <w:lang w:val="eu-ES" w:eastAsia="vi-VN"/>
        </w:rPr>
        <w:t>bổ sung yêu cầu công khai thông tin thường xuyên (t</w:t>
      </w:r>
      <w:r w:rsidRPr="00570335">
        <w:rPr>
          <w:rFonts w:ascii="Times New Roman" w:hAnsi="Times New Roman" w:cs="Times New Roman"/>
          <w:noProof/>
          <w:color w:val="000000" w:themeColor="text1"/>
          <w:sz w:val="28"/>
          <w:szCs w:val="28"/>
          <w:lang w:val="de-DE"/>
        </w:rPr>
        <w:t>hông tin về hồ sơ doanh nghiệp, t</w:t>
      </w:r>
      <w:r w:rsidRPr="00570335">
        <w:rPr>
          <w:rFonts w:ascii="Times New Roman" w:hAnsi="Times New Roman" w:cs="Times New Roman"/>
          <w:color w:val="000000" w:themeColor="text1"/>
          <w:sz w:val="28"/>
          <w:szCs w:val="28"/>
          <w:lang w:val="de-DE"/>
        </w:rPr>
        <w:t xml:space="preserve">hông tin về hoạt động nghiệp vụ, thông tin về quản trị doanh nghiệp); </w:t>
      </w:r>
      <w:r w:rsidRPr="00570335">
        <w:rPr>
          <w:rFonts w:ascii="Times New Roman" w:eastAsia="Times New Roman" w:hAnsi="Times New Roman" w:cs="Times New Roman"/>
          <w:color w:val="000000" w:themeColor="text1"/>
          <w:sz w:val="28"/>
          <w:szCs w:val="28"/>
          <w:lang w:val="eu-ES" w:eastAsia="vi-VN"/>
        </w:rPr>
        <w:t>Bổ sung yêu cầu công khai thông tin bất thường đồng thời giao Bộ Tài chính hướng dẫn cụ thể.</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hAnsi="Times New Roman" w:cs="Times New Roman"/>
          <w:color w:val="000000" w:themeColor="text1"/>
          <w:sz w:val="28"/>
          <w:szCs w:val="28"/>
          <w:lang w:val="eu-ES" w:eastAsia="vi-VN"/>
        </w:rPr>
        <w:t xml:space="preserve">- Về đề phòng hạn chế tổn thất và phòng, chống gian lận bảo hiểm: Bổ sung quy định về nghĩa vụ của bên mua bảo hiểm và người được bảo hiểm khi xảy ra tổn thất, quy định về đề phòng, hạn chế tổn thất của doanh nghiệp bảo hiểm; Bổ sung quy định </w:t>
      </w:r>
      <w:r w:rsidRPr="00570335">
        <w:rPr>
          <w:rFonts w:ascii="Times New Roman" w:hAnsi="Times New Roman" w:cs="Times New Roman"/>
          <w:color w:val="000000" w:themeColor="text1"/>
          <w:sz w:val="28"/>
          <w:szCs w:val="28"/>
          <w:lang w:val="eu-ES"/>
        </w:rPr>
        <w:t xml:space="preserve">doanh nghiệp bảo hiểm </w:t>
      </w:r>
      <w:r w:rsidRPr="00570335">
        <w:rPr>
          <w:rFonts w:ascii="Times New Roman" w:hAnsi="Times New Roman" w:cs="Times New Roman"/>
          <w:color w:val="000000" w:themeColor="text1"/>
          <w:sz w:val="28"/>
          <w:szCs w:val="28"/>
          <w:lang w:val="eu-ES" w:eastAsia="vi-VN"/>
        </w:rPr>
        <w:t>có trách nhiệm xây dựng quy trình khai thác, thẩm định, bồi thường để xác định, đánh giá đầy đủ, chính xác các thông tin cần thiết về người được bảo hiểm, đối tượng được bảo hiểm, người thụ hưởng bảo hiểm, hồ sơ, tài liệu có liên quan trước khi có quyết định bảo hiểm, chi trả tiền/bồi thường bảo hiểm, phòng chống gian lận bảo hiểm, rửa tiền, tài trợ khủng bố.</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i/>
          <w:color w:val="000000" w:themeColor="text1"/>
          <w:sz w:val="28"/>
          <w:szCs w:val="28"/>
          <w:lang w:val="eu-ES" w:eastAsia="vi-VN"/>
        </w:rPr>
      </w:pPr>
      <w:r w:rsidRPr="00570335">
        <w:rPr>
          <w:rFonts w:ascii="Times New Roman" w:eastAsia="Times New Roman" w:hAnsi="Times New Roman" w:cs="Times New Roman"/>
          <w:i/>
          <w:color w:val="000000" w:themeColor="text1"/>
          <w:sz w:val="28"/>
          <w:szCs w:val="28"/>
          <w:lang w:val="eu-ES" w:eastAsia="vi-VN"/>
        </w:rPr>
        <w:t>d) Bảo hiểm vi mô</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z w:val="28"/>
          <w:szCs w:val="28"/>
          <w:lang w:val="eu-ES" w:eastAsia="vi-VN"/>
        </w:rPr>
        <w:t xml:space="preserve">Bổ sung quy định về sản phẩm bảo hiểm vi mô, xây dựng, thiết kế, phát triển sản phẩm bảo hiểm vi mô, tổ chức cung cấp bảo hiểm vi mô, nguyên tắc hoạt động của tổ chức tương hỗ cung cấp bảo hiểm vi mô để tạo hành lang pháp lý cho việc phát triển bảo hiểm vi mô. </w:t>
      </w:r>
      <w:r w:rsidRPr="00570335">
        <w:rPr>
          <w:rFonts w:ascii="Times New Roman" w:eastAsia="Times New Roman" w:hAnsi="Times New Roman" w:cs="Times New Roman"/>
          <w:color w:val="000000" w:themeColor="text1"/>
          <w:sz w:val="28"/>
          <w:szCs w:val="28"/>
          <w:lang w:val="eu-ES"/>
        </w:rPr>
        <w:t>Quy định về bảo hiểm vi mô cũng đã được rà soát đảm bảo đáp ứng các Hiệp định song phương và đa phương có cam kết về kinh doanh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i/>
          <w:color w:val="000000" w:themeColor="text1"/>
          <w:sz w:val="28"/>
          <w:szCs w:val="28"/>
          <w:lang w:val="eu-ES" w:eastAsia="vi-VN"/>
        </w:rPr>
      </w:pPr>
      <w:r w:rsidRPr="00570335">
        <w:rPr>
          <w:rFonts w:ascii="Times New Roman" w:eastAsia="Times New Roman" w:hAnsi="Times New Roman" w:cs="Times New Roman"/>
          <w:i/>
          <w:color w:val="000000" w:themeColor="text1"/>
          <w:sz w:val="28"/>
          <w:szCs w:val="28"/>
          <w:lang w:val="eu-ES" w:eastAsia="vi-VN"/>
        </w:rPr>
        <w:t>đ) Đại lý bảo hiểm, doanh nghiệp môi giới bảo hiểm, dịch vụ phụ trợ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lastRenderedPageBreak/>
        <w:t xml:space="preserve">- Về đại lý bảo hiểm: Sửa đổi, bổ sung quy định về điều kiện hoạt động đại lý bảo hiểm, quyền và nghĩa vụ của </w:t>
      </w:r>
      <w:r w:rsidRPr="00570335">
        <w:rPr>
          <w:rFonts w:ascii="Times New Roman" w:eastAsia="Times New Roman" w:hAnsi="Times New Roman" w:cs="Times New Roman"/>
          <w:color w:val="000000" w:themeColor="text1"/>
          <w:sz w:val="28"/>
          <w:szCs w:val="28"/>
          <w:lang w:val="eu-ES"/>
        </w:rPr>
        <w:t>doanh nghiệp bảo hiểm</w:t>
      </w:r>
      <w:r w:rsidRPr="00570335">
        <w:rPr>
          <w:rFonts w:ascii="Times New Roman" w:eastAsia="Times New Roman" w:hAnsi="Times New Roman" w:cs="Times New Roman"/>
          <w:color w:val="000000" w:themeColor="text1"/>
          <w:sz w:val="28"/>
          <w:szCs w:val="28"/>
          <w:lang w:val="eu-ES" w:eastAsia="vi-VN"/>
        </w:rPr>
        <w:t>, của đại lý bảo hiểm; nguyên tắc hoạt động của đại lý, những điều đại lý bảo hiểm không được làm, chứng chỉ đại lý bảo hiểm.</w:t>
      </w:r>
      <w:r w:rsidRPr="00570335">
        <w:rPr>
          <w:rFonts w:ascii="Times New Roman" w:eastAsia="Times New Roman" w:hAnsi="Times New Roman" w:cs="Times New Roman"/>
          <w:bCs/>
          <w:iCs/>
          <w:color w:val="000000" w:themeColor="text1"/>
          <w:sz w:val="28"/>
          <w:szCs w:val="28"/>
          <w:lang w:val="eu-ES"/>
        </w:rPr>
        <w:t xml:space="preserve"> </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doanh nghiệp môi giới bảo hiểm: Bổ sung khái niệm hoạt động môi giới bảo hiểm (môi giới bảo hiểm gốc, môi giới tái bảo hiểm), quyền của doanh nghiệp môi giới bảo hiểm, nguyên tắc hoạt động môi giới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i/>
          <w:color w:val="000000" w:themeColor="text1"/>
          <w:sz w:val="28"/>
          <w:szCs w:val="28"/>
          <w:lang w:val="eu-ES" w:eastAsia="vi-VN"/>
        </w:rPr>
      </w:pPr>
      <w:r w:rsidRPr="00570335">
        <w:rPr>
          <w:rFonts w:ascii="Times New Roman" w:eastAsia="Times New Roman" w:hAnsi="Times New Roman" w:cs="Times New Roman"/>
          <w:i/>
          <w:color w:val="000000" w:themeColor="text1"/>
          <w:sz w:val="28"/>
          <w:szCs w:val="28"/>
          <w:lang w:val="eu-ES" w:eastAsia="vi-VN"/>
        </w:rPr>
        <w:t>e) Quản lý nhà nước về kinh doanh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cơ quan quản lý nhà nước về kinh doanh bảo hiểm: S</w:t>
      </w:r>
      <w:r w:rsidRPr="00570335">
        <w:rPr>
          <w:rFonts w:ascii="Times New Roman" w:eastAsia="Times New Roman" w:hAnsi="Times New Roman" w:cs="Times New Roman"/>
          <w:color w:val="000000" w:themeColor="text1"/>
          <w:sz w:val="28"/>
          <w:szCs w:val="28"/>
          <w:lang w:val="eu-ES"/>
        </w:rPr>
        <w:t xml:space="preserve">ửa đổi theo hướng gộp quy định về nội dung quản lý nhà nước và cơ quan quản lý nhà nước; bổ sung nhiệm vụ, quyền hạn của Bộ Tài chính trong quản lý, giám sát, thanh tra, xử lý vi phạm pháp luật về hoạt động kinh doanh bảo hiểm. </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xml:space="preserve">- Về cơ chế phối hợp trong quản lý nhà nước: </w:t>
      </w:r>
      <w:r w:rsidRPr="00570335">
        <w:rPr>
          <w:rFonts w:ascii="Times New Roman" w:eastAsia="Times New Roman" w:hAnsi="Times New Roman" w:cs="Times New Roman"/>
          <w:color w:val="000000" w:themeColor="text1"/>
          <w:sz w:val="28"/>
          <w:szCs w:val="28"/>
          <w:lang w:val="eu-ES"/>
        </w:rPr>
        <w:t>Bổ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i/>
          <w:color w:val="000000" w:themeColor="text1"/>
          <w:sz w:val="28"/>
          <w:szCs w:val="28"/>
          <w:lang w:val="eu-ES" w:eastAsia="vi-VN"/>
        </w:rPr>
      </w:pPr>
      <w:r w:rsidRPr="00570335">
        <w:rPr>
          <w:rFonts w:ascii="Times New Roman" w:eastAsia="Times New Roman" w:hAnsi="Times New Roman" w:cs="Times New Roman"/>
          <w:i/>
          <w:color w:val="000000" w:themeColor="text1"/>
          <w:sz w:val="28"/>
          <w:szCs w:val="28"/>
          <w:lang w:val="eu-ES" w:eastAsia="vi-VN"/>
        </w:rPr>
        <w:t>g) Điều khoản thi hành</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Về chuyển tiếp: Để tạo điều kiện cho doanh nghiệp bảo hiểm, doanh nghiệp tái bảo hiểm hoàn thiện hệ thống, đào tạo cán bộ, Luật Kinh doanh bảo hiểm quy định:</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pacing w:val="-4"/>
          <w:sz w:val="28"/>
          <w:szCs w:val="28"/>
          <w:lang w:val="eu-ES" w:eastAsia="vi-VN"/>
        </w:rPr>
      </w:pPr>
      <w:r w:rsidRPr="00570335">
        <w:rPr>
          <w:rFonts w:ascii="Times New Roman" w:eastAsia="Times New Roman" w:hAnsi="Times New Roman" w:cs="Times New Roman"/>
          <w:color w:val="000000" w:themeColor="text1"/>
          <w:sz w:val="28"/>
          <w:szCs w:val="28"/>
          <w:lang w:val="eu-ES" w:eastAsia="vi-VN"/>
        </w:rPr>
        <w:t xml:space="preserve"> </w:t>
      </w:r>
      <w:r w:rsidRPr="00570335">
        <w:rPr>
          <w:rFonts w:ascii="Times New Roman" w:eastAsia="Times New Roman" w:hAnsi="Times New Roman" w:cs="Times New Roman"/>
          <w:color w:val="000000" w:themeColor="text1"/>
          <w:spacing w:val="-4"/>
          <w:sz w:val="28"/>
          <w:szCs w:val="28"/>
          <w:lang w:val="eu-ES" w:eastAsia="vi-VN"/>
        </w:rPr>
        <w:t>(i) Sau 5 năm kể từ ngày Luật Kinh doanh bảo hiểm có hiệu lực, doanh nghiệp bảo hiểm, doanh nghiệp tái bảo hiểm, chi nhánh nước ngoài phải áp dụng các quy định về vốn, khả năng thanh toán, đầu tư.</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pacing w:val="-4"/>
          <w:sz w:val="28"/>
          <w:szCs w:val="28"/>
          <w:lang w:val="eu-ES" w:eastAsia="vi-VN"/>
        </w:rPr>
      </w:pPr>
      <w:r w:rsidRPr="00570335">
        <w:rPr>
          <w:rFonts w:ascii="Times New Roman" w:eastAsia="Times New Roman" w:hAnsi="Times New Roman" w:cs="Times New Roman"/>
          <w:color w:val="000000" w:themeColor="text1"/>
          <w:spacing w:val="-4"/>
          <w:sz w:val="28"/>
          <w:szCs w:val="28"/>
          <w:lang w:val="eu-ES" w:eastAsia="vi-VN"/>
        </w:rPr>
        <w:t>(ii) 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bảo hiểm có thỏa thuận về việc sửa đổi, bổ sung hợp đồng để phù hợp với Luật này và để áp dụng quy định của Luật này.</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pacing w:val="-4"/>
          <w:sz w:val="28"/>
          <w:szCs w:val="28"/>
          <w:lang w:val="eu-ES" w:eastAsia="vi-VN"/>
        </w:rPr>
      </w:pPr>
      <w:r w:rsidRPr="00570335">
        <w:rPr>
          <w:rFonts w:ascii="Times New Roman" w:eastAsia="Times New Roman" w:hAnsi="Times New Roman" w:cs="Times New Roman"/>
          <w:color w:val="000000" w:themeColor="text1"/>
          <w:spacing w:val="-4"/>
          <w:sz w:val="28"/>
          <w:szCs w:val="28"/>
          <w:lang w:val="eu-ES" w:eastAsia="vi-VN"/>
        </w:rPr>
        <w:t xml:space="preserve">(iii) Chứng chỉ đại lý bảo hiểm được cấp trước ngày Luật này có hiệu lực được tiếp tục sử dụng đến hết ngày 31 tháng 12 năm 2025. Bộ Tài chính quy định chi tiết việc chuyển đổi chứng chỉ đại lý bảo hiểm được cấp trước ngày Luật này có hiệu lực sang chứng chỉ đại lý bảo hiểm theo quy định của Luật này. </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pacing w:val="-4"/>
          <w:sz w:val="28"/>
          <w:szCs w:val="28"/>
          <w:lang w:val="eu-ES" w:eastAsia="vi-VN"/>
        </w:rPr>
      </w:pPr>
      <w:r w:rsidRPr="00570335">
        <w:rPr>
          <w:rFonts w:ascii="Times New Roman" w:eastAsia="Times New Roman" w:hAnsi="Times New Roman" w:cs="Times New Roman"/>
          <w:color w:val="000000" w:themeColor="text1"/>
          <w:spacing w:val="-4"/>
          <w:sz w:val="28"/>
          <w:szCs w:val="28"/>
          <w:lang w:val="eu-ES" w:eastAsia="vi-VN"/>
        </w:rPr>
        <w:t>(iv) Chứng chỉ bảo hiểm, chứng chỉ môi giới bảo hiểm, chứng chỉ về phụ trợ bảo hiểm được cấp trước ngày Luật này có hiệu lực được tiếp tục sử dụng.</w:t>
      </w:r>
    </w:p>
    <w:p w:rsidR="00D36D9C" w:rsidRPr="00570335" w:rsidRDefault="00D36D9C" w:rsidP="00570335">
      <w:pPr>
        <w:shd w:val="clear" w:color="auto" w:fill="FFFFFF"/>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pacing w:val="-4"/>
          <w:sz w:val="28"/>
          <w:szCs w:val="28"/>
          <w:lang w:val="eu-ES" w:eastAsia="vi-VN"/>
        </w:rPr>
        <w:lastRenderedPageBreak/>
        <w:t>(v) Kể từ ngày 01 tháng 01 năm 2023, doanh nghiệp bảo hiểm, chi nhánh doanh nghiệp bảo hiểm phi nhân thọ nước ngoài dừng trích nộp Quỹ bảo vệ người được bảo hiểm.</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eastAsia="Times New Roman" w:hAnsi="Times New Roman" w:cs="Times New Roman"/>
          <w:color w:val="000000" w:themeColor="text1"/>
          <w:sz w:val="28"/>
          <w:szCs w:val="28"/>
          <w:lang w:val="eu-ES" w:eastAsia="vi-VN"/>
        </w:rPr>
        <w:t xml:space="preserve">- Về hiệu lực thi hành: </w:t>
      </w:r>
      <w:r w:rsidRPr="00570335">
        <w:rPr>
          <w:rFonts w:ascii="Times New Roman" w:eastAsia="Times New Roman" w:hAnsi="Times New Roman" w:cs="Times New Roman"/>
          <w:color w:val="000000" w:themeColor="text1"/>
          <w:sz w:val="28"/>
          <w:szCs w:val="28"/>
          <w:lang w:val="eu-ES"/>
        </w:rPr>
        <w:t>Luật Kinh doanh bảo hiểm có hiệu lực thi hành kể từ ngày 01 tháng 01 năm 2023</w:t>
      </w:r>
      <w:r w:rsidRPr="00570335">
        <w:rPr>
          <w:rFonts w:ascii="Times New Roman" w:hAnsi="Times New Roman" w:cs="Times New Roman"/>
          <w:color w:val="000000" w:themeColor="text1"/>
          <w:kern w:val="28"/>
          <w:sz w:val="28"/>
          <w:szCs w:val="28"/>
          <w:lang w:val="eu-ES"/>
        </w:rPr>
        <w:t>.</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kern w:val="28"/>
          <w:sz w:val="26"/>
          <w:szCs w:val="28"/>
          <w:lang w:val="eu-ES"/>
        </w:rPr>
      </w:pPr>
      <w:r w:rsidRPr="00570335">
        <w:rPr>
          <w:rFonts w:ascii="Times New Roman" w:hAnsi="Times New Roman" w:cs="Times New Roman"/>
          <w:b/>
          <w:color w:val="000000" w:themeColor="text1"/>
          <w:kern w:val="28"/>
          <w:sz w:val="26"/>
          <w:szCs w:val="28"/>
          <w:lang w:val="eu-ES"/>
        </w:rPr>
        <w:t>III. CÁC ĐIỀU KIỆN BẢO ĐẢM THỰC HIỆN LUẬT</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kern w:val="28"/>
          <w:sz w:val="28"/>
          <w:szCs w:val="28"/>
          <w:lang w:val="eu-ES"/>
        </w:rPr>
      </w:pPr>
      <w:r w:rsidRPr="00570335">
        <w:rPr>
          <w:rFonts w:ascii="Times New Roman" w:hAnsi="Times New Roman" w:cs="Times New Roman"/>
          <w:b/>
          <w:color w:val="000000" w:themeColor="text1"/>
          <w:kern w:val="28"/>
          <w:sz w:val="28"/>
          <w:szCs w:val="28"/>
          <w:lang w:val="eu-ES"/>
        </w:rPr>
        <w:t>1. Về nhân lực</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xml:space="preserve">Khi Luật Kinh doanh bảo hiểm được thông qua, các cơ quan, tổ chức thuộc đối tượng thi hành Luật có trách nhiệm thực thi Luật, trong đó Bộ Tài chính chịu trách nhiệm trước Chính phủ về việc tổ chức triển khai thi hành Luật.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Để tiếp tục nâng cao năng lực cán bộ đáp ứng yêu cầu quản lý, trong những năm qua, Bộ Tài chính đã chủ động quy hoạch, xây dựng kế hoạch đào tạo, tổ chức các khoá đào tạo, bồi dưỡng đội ngũ cán bộ công chức thực hiện công tác hoạch định chính sách và quản lý, giám sát bảo hiểm, tập trung vào các chủ đề: phân tích tài chính, đánh giá rủi ro trong hoạt động của các doanh nghiệp bảo hiểm, định phí và trích lập dự phòng, quản lý nhà nước, quản trị kinh doanh, nghiệp vụ bảo hiểm, tái bảo hiểm, môi giới bảo hiểm, pháp luật về kinh doanh bảo hiểm, các kiến thức về hội nhập quốc tế. Ngoài ra, kết hợp với các chương trình hỗ trợ của các tổ chức quốc tế, Bộ Tài chính có các biện pháp nâng cao chất lượng cán bộ, như đào tạo tại chỗ, tham gia các khoá đào tạo ngắn hạn và thực tập tại cơ quan quản lý bảo hiểm nước ngoài.</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i/>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Như vậy, với điều kiện thực tế hiện nay, Bộ Tài chính có đầy đủ nguồn nhân lực, bộ máy, điều kiện cơ bản cho việc thi hành Luật Kinh doanh bảo hiểm, đảm bảo tính khả thi về chính sách.</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kern w:val="28"/>
          <w:sz w:val="28"/>
          <w:szCs w:val="28"/>
          <w:lang w:val="eu-ES"/>
        </w:rPr>
      </w:pPr>
      <w:r w:rsidRPr="00570335">
        <w:rPr>
          <w:rFonts w:ascii="Times New Roman" w:hAnsi="Times New Roman" w:cs="Times New Roman"/>
          <w:b/>
          <w:color w:val="000000" w:themeColor="text1"/>
          <w:kern w:val="28"/>
          <w:sz w:val="28"/>
          <w:szCs w:val="28"/>
          <w:lang w:val="eu-ES"/>
        </w:rPr>
        <w:t>2. Về kinh phí bảo đảm tổ chức thi hành Luật sau khi được ban hành</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Kinh phí bảo đảm tổ chức thi hành Luật sau khi được ban hành bao gồm: (i) Kinh phí xây dựng các văn bản hướng dẫn thi hành Luật; (ii) Kinh phí cho tổ chức phổ biến, tuyên truyền Luật; (iii) Kinh phí tổ chức thanh tra, kiểm tra, giám sát tình hình thi hành Luật. Các chi phí này không phát sinh đáng kể so với các năm trước vì đây là các công việc quản lý nhà nước thường xuyên.</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Kinh phí phát sinh bảo đảm tổ chức thi hành Luật sau khi được ban hành được dự toán và chủ yếu lấy từ nguồn kinh phí chi thường xuyên của Bộ Tài chính.</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kern w:val="28"/>
          <w:sz w:val="26"/>
          <w:szCs w:val="28"/>
          <w:lang w:val="eu-ES"/>
        </w:rPr>
      </w:pPr>
      <w:r w:rsidRPr="00570335">
        <w:rPr>
          <w:rFonts w:ascii="Times New Roman" w:hAnsi="Times New Roman" w:cs="Times New Roman"/>
          <w:b/>
          <w:color w:val="000000" w:themeColor="text1"/>
          <w:kern w:val="28"/>
          <w:sz w:val="26"/>
          <w:szCs w:val="28"/>
          <w:lang w:val="eu-ES"/>
        </w:rPr>
        <w:t>IV. DỰ BÁO TÁC ĐỘNG CHÍNH SÁCH CỦA LUẬT ĐẾN NGƯỜI DÂN VÀ XÃ HỘI</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eastAsia="Times New Roman" w:hAnsi="Times New Roman" w:cs="Times New Roman"/>
          <w:color w:val="000000" w:themeColor="text1"/>
          <w:sz w:val="28"/>
          <w:szCs w:val="28"/>
          <w:lang w:val="eu-ES"/>
        </w:rPr>
      </w:pPr>
      <w:r w:rsidRPr="00570335">
        <w:rPr>
          <w:rFonts w:ascii="Times New Roman" w:eastAsia="Times New Roman" w:hAnsi="Times New Roman" w:cs="Times New Roman"/>
          <w:color w:val="000000" w:themeColor="text1"/>
          <w:sz w:val="28"/>
          <w:szCs w:val="28"/>
          <w:lang w:val="eu-ES"/>
        </w:rPr>
        <w:lastRenderedPageBreak/>
        <w:t>Luật Kinh doanh bảo hiểm bao gồm 07 nhóm chính sách lớn: (i) Nhóm chính sách về hoàn thiện các quy định về mô hình tổ chức, điều kiện thành lập, hoạt động của doanh nghiệp bảo hiểm, doanh nghiệp tái bảo hiểm; (ii) Nhóm chính sách về hoàn thiện các quy định về mô hình quản lý tài chính đối với các doanh nghiệp bảo hiểm, doanh nghiệp tái bảo hiểm; (iii) Nhóm chính sách về hoàn thiện hợp đồng bảo hiểm, bảo đảm nguyên tắc bình đẳng, minh bạch và an toàn cho các giao dịch bảo hiểm; (iv) Nhóm chính sách về khuyến khích sử dụng, ứng dụng công nghệ thông tin, nhằm chuẩn mực hóa các hoạt động và giao dịch bảo hiểm trên thị trường, nâng cao hiệu quả hoạt động bảo hiểm; (v) Nhóm chính sách về bổ sung, hoàn thiện các quy định về phát triển và nâng cao chất lượng nguồn nhân lực trong lĩnh vực kinh doanh bảo hiểm; (vi) Nhóm chính sách về hoàn thiện các quy định về bảo đảm an toàn, đề phòng hạn chế tổn thất, phòng ngừa gian lận bảo hiểm, nâng cao hiệu quả giải quyết tranh chấp; (vii) Nhóm chính sách về hoàn thiện quy định về nâng cao hiệu lực, hiệu quả quản lý nhà nước, đồng thời tạo môi trường thuận lợi cho phát triển bảo hiểm. Theo đó, tác động của các nhóm chính sách này đến người dân, doanh nghiệp và xã hội như sau:</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sz w:val="28"/>
          <w:szCs w:val="28"/>
          <w:lang w:val="eu-ES"/>
        </w:rPr>
      </w:pPr>
      <w:r w:rsidRPr="00570335">
        <w:rPr>
          <w:rFonts w:ascii="Times New Roman" w:hAnsi="Times New Roman" w:cs="Times New Roman"/>
          <w:b/>
          <w:color w:val="000000" w:themeColor="text1"/>
          <w:sz w:val="28"/>
          <w:szCs w:val="28"/>
          <w:lang w:val="eu-ES"/>
        </w:rPr>
        <w:t>1. Về tháo gỡ các khó khăn, vướng mắc hiệ</w:t>
      </w:r>
      <w:r w:rsidR="00570335">
        <w:rPr>
          <w:rFonts w:ascii="Times New Roman" w:hAnsi="Times New Roman" w:cs="Times New Roman"/>
          <w:b/>
          <w:color w:val="000000" w:themeColor="text1"/>
          <w:sz w:val="28"/>
          <w:szCs w:val="28"/>
          <w:lang w:val="eu-ES"/>
        </w:rPr>
        <w:t>n hành</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 Quy mô thị trường bảo hiểm Việt Nam còn khiêm tốn, với tỉ lệ doanh thu phí bảo hiểm/GDP còn thấp (khoảng 3%) so với các nước tiên tiến trong khu vực (10%) và trên thế giới (7%), số lượng người tham gia bảo hiểm nhân thọ chiếm khoảng 11% dân số. Trong khi đó, cùng với sự phát triển của nền kinh tế, cuộc sống người dân được cải thiện, nhu cầu bảo hiểm trong khu vực công, khu vực công nghiệp, thương mại, hộ gia đình và dân cư đang ngày càng cao và đa dạng đòi hỏi có những sản phẩm bảo hiểm linh hoạt, đa dạng và toàn diện.</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Do đó, để đáp ứng các nhu cầu trên, Luật Kinh doanh bảo hiểm 08/2022/QH15 đã cho phép doanh nghiệp bảo hiểm chủ động hơn trong thiết kế, xây dựng và triển khai sản phẩm bảo hiểm. Doanh nghiệp bảo hiểm chỉ phải đăng ký với Bộ Tài chính phương pháp, cơ sở tính phí bảo hiểm nhân thọ, bảo hiểm sức khỏe, bảo hiểm xe cơ giới (trừ bảo hiểm bắt buộc) thay vì phải được Bộ Tài chính phê chuẩn quy tắc, điều khoản, biểu phí sản phẩm bảo hiểm như trước đây. Quy định mới này không chỉ tăng quyền chủ động, linh hoạt cho doanh nghiệp trong nghiên cứu và phát triển sản phẩm bảo hiểm mà còn giảm thiểu thời gian thực hiện các thủ tục hành chính.</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xml:space="preserve">- Chất lượng sản phẩm, dịch vụ bảo hiểm còn chưa cao do: (i) việc ứng dụng thành tựu công nghệ còn chưa đồng đều, chưa sâu (do các doanh nghiệp chưa mạnh dạn đầu tư, chưa có quy định cụ thể để làm căn cứ thực hiện); (ii) cạnh tranh gay gắt dẫn đến chi phí doanh nghiệp bảo hiểm chi trả cho kênh phân phối lớn, từ đó làm tăng chi phí của người tham gia bảo hiểm và ảnh hưởng đến </w:t>
      </w:r>
      <w:r w:rsidRPr="00570335">
        <w:rPr>
          <w:rFonts w:ascii="Times New Roman" w:hAnsi="Times New Roman" w:cs="Times New Roman"/>
          <w:color w:val="000000" w:themeColor="text1"/>
          <w:sz w:val="28"/>
          <w:szCs w:val="28"/>
          <w:lang w:val="eu-ES"/>
        </w:rPr>
        <w:lastRenderedPageBreak/>
        <w:t>chất lượng sản phẩm bảo hiểm được cung cấp, hoặc cạnh tranh hạ phí bảo hiểm dẫn đến giảm chất lượng dịch vụ khách hàng; (iii) đại lý, môi giới bảo hiểm chưa chuyên nghiệp; (iv) hiệu quả hoạt động chưa cao do phụ thuộc nhiều vào nhà tái bảo hiểm nước ngoài.</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xml:space="preserve">Để tạo thuận tiện và gia tăng cơ hội tiếp cận dịch vụ, sản phẩm bảo hiểm cho khách hàng phù hợp xu thế cách mạng công nghiệp lần thứ tư, Luật Kinh doanh bảo hiểm 08/2022/QH15 đã có các quy định nhằm khuyến khích doanh nghiệp ứng dụng công nghệ thông tin để hiện đại hóa hoạt động kinh doanh bảo hiểm, quản trị doanh nghiệp cũng như phương thức cung cấp sản phẩm bảo hiểm. Theo các quy định này, doanh nghiệp bảo hiểm được chủ động cung cấp dịch vụ, sản phẩm bảo hiểm trên môi trường mạng, các tổ chức phân phối dịch vụ, sản phẩm bảo hiểm của doanh nghiệp bảo hiểm qua mạng được xác định vị trí pháp lý rõ ràng, việc cung cấp sản phẩm dịch vụ qua mạng cũng phải đáp ứng các điều kiện nhất định, qua đó bảo vệ quyền lợi người tham gia bảo hiểm. </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Ngoài ra, Luật Kinh doanh bảo hiểm 08/2022/QH15 đã có các quy định về nhằm hạn chế cạnh tranh không lành mạnh như cấm đe dọa, cưỡng ép giao kết hợp đồng bảo hiểm, bổ sung quy định về điều kiện hoạt động đại lý bảo hiểm, quy định về nguyên tắc hoạt động của đại lý, những điều đại lý bảo hiểm không được làm, bổ sung khái niệm hoạt động môi giới bảo hiểm, quyền của doanh nghiệp môi giới bảo hiểm, nguyên tắc hoạt động môi giới bảo hiểm để nhằm chuẩn hoá hoạt động phân phối bảo hiểm.</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r>
      <w:r w:rsidRPr="00570335">
        <w:rPr>
          <w:rFonts w:ascii="Times New Roman" w:hAnsi="Times New Roman" w:cs="Times New Roman"/>
          <w:color w:val="000000" w:themeColor="text1"/>
          <w:sz w:val="28"/>
          <w:szCs w:val="28"/>
          <w:lang w:val="eu-ES"/>
        </w:rPr>
        <w:tab/>
        <w:t>- Một số doanh nghiệp bảo hiểm trong nước có năng lực cạnh tranh thấp do vốn còn nhỏ, quản trị doanh nghiệp yếu, khả năng kiểm soát rủi ro của một số doanh nghiệp bảo hiểm còn hạn chế; chất lượng cán bộ chưa theo kịp và chưa đáp ứng với sự phát triển của thị trường.</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xml:space="preserve">Để đáp ứng yêu cầu của việc đổi mới mô hình quản lý giám sát theo hướng hiện đại, tiệm cận với các chuẩn mực quốc tế, Luật Kinh doanh bảo hiểm 08/2022/QH15 đã bổ sung quy định đổi mới quản lý tài chính doanh nghiệp bảo hiểm bao gồm yêu cầu doanh nghiệp bảo hiểm tự xác định vốn trên cơ sở rủi ro và doanh nghiệp bảo hiểm phải duy trì vốn thực có cao hơn so với vốn trên cơ sở rủi ro theo quy định của Bộ Tài chính; bổ sung các quy định về chuẩn hóa cơ cấu tổ chức của doanh nghiệp bảo hiểm, người quản lý, người giám sát; yêu cầu doanh nghiệp xây dựng và thực hiện quản trị rủi ro, kiểm tra, kiểm soát nội bộ, quản trị tài chính; tăng cường công khai thông tin. </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xml:space="preserve">- Hoạt động đầu tư (công cụ đầu tư chưa đa dạng), cùng với sự phát triển của thị trường bảo hiểm, nguồn vốn đầu tư trở lại nền kinh tế từ ngành bảo hiểm ngày càng lớn. Để đảm bảo hiệu quả đầu tư, đáp ứng các cam kết với khách </w:t>
      </w:r>
      <w:r w:rsidRPr="00570335">
        <w:rPr>
          <w:rFonts w:ascii="Times New Roman" w:hAnsi="Times New Roman" w:cs="Times New Roman"/>
          <w:color w:val="000000" w:themeColor="text1"/>
          <w:sz w:val="28"/>
          <w:szCs w:val="28"/>
          <w:lang w:val="eu-ES"/>
        </w:rPr>
        <w:lastRenderedPageBreak/>
        <w:t>hàng tham gia bảo hiểm trong dài hạn, doanh nghiệp bảo hiểm đang có nhu cầu đầu tư vào nhiều tài sản khác nhau, thời hạn đa dạng và chi phí hợp lý.</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Luật Kinh doanh bảo hiểm 08/2022/QH15 cho phép doanh nghiệp chủ động trong lựa chọn tài sản đầu tư, đầu tư một phần vốn ra nước ngoài phù hợp với năng lực tài chính và khả năng quản trị rủi ro của mình. Quy định về đầu tư này phù hợp với việc áp dụng mô hình quản lý vốn tương ứng với quy mô và mức độ rủi ro của doanh nghiệp. Luật cũng bổ sung quy định về các nguồn vốn đầu tư, nguyên tắc đầu tư, những điều không được làm như đầu tư vào kim loại quý, vào tài sản vô hình,.. nhằm đảm bảo an toàn, phù hợp với tính chất hoạt động kinh doanh bảo hiểm.</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Quy định hiện hành yêu cầu doanh nghiệp công khai, minh bạch thông tin chưa đầy đủ, còn thiếu các thông tin mang tính cập nhật hoặc thông tin về các tình huống có thể ảnh hưởng đến quyền lợi của khách hàng, thông tin nhằm đáp ứng các yêu cầu về phòng, chống rửa tiền theo khuyến cáo của Nhóm châu Á Thái Bình Dương về phòng chống rửa tiền (APG).</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Luật Kinh doanh bảo hiểm 08/2022/QH15 đã hoàn thiện các quy định về công khai thông tin của doanh nghiệp bảo hiểm nhằm nâng cao tính minh bạch và dễ tiếp cận của thông tin. Theo đó, Luật phân nhóm và yêu cầu doanh nghiệp bảo hiểm thực hiện công khai thông tin định kỳ, công khai thông tin thường xuyên, công khai thông tin bất thường; quy định về các phương thức công khai thông tin và thời hạn công khai thông tin. Bên cạnh đó, Luật cũng bổ sung quy định về nội dung công khai thông tin nhằm đáp ứng các yêu cầu của APG.</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Một số quy định của Luật Kinh doanh bảo hiểm năm 2000 (sửa đổi năm 2010 và 2019) không còn thống nhất, đồng bộ với quy định mới được sửa đổi, bổ sung tại các văn bản pháp luật có liên quan như Bộ Luật dân sự, Luật doanh nghiệp. Đồng thời, còn thiếu những quy định mang tính đặc thù áp dụng cho lĩnh vực kinh doanh bảo hiểm để bảo vệ quyền và lợi ích hợp pháp của các chủ thể tham gia quan hệ kinh doanh bảo hiểm, như hợp đồng bảo hiểm, đặc biệt là trong thời đại cách mạng công nghiệp, giải quyết tranh chấp trong lĩnh vực bảo hiểm, gian lận bảo hiểm...</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xml:space="preserve">Luật Kinh doanh bảo hiểm 08/2022/QH15 đã sửa đổi, bổ sung quy định về hủy bỏ hợp đồng bảo hiểm, hợp đồng vô hiệu, đơn phương chấm dứt thực hiện hợp đồng; bãi bỏ quy định về thời hiệu khởi kiện, thời điểm phát sinh trách nhiệm của hợp đồng... để đảm bảo thống nhất với Bộ luật dân sự, dễ áp dụng trên thực tế; Phân loại rõ các loại hợp đồng bảo hiểm tương ứng với các loại hình bảo hiểm; quy định rõ đối tượng được bảo hiểm, quyền lợi được bảo hiểm đối với từng loại hợp đồng bảo hiểm; nâng cao trách nhiệm của các chủ thể tham gia hợp đồng bảo hiểm trong việc cung cấp thông tin; Bổ sung các quy định về </w:t>
      </w:r>
      <w:r w:rsidRPr="00570335">
        <w:rPr>
          <w:rFonts w:ascii="Times New Roman" w:hAnsi="Times New Roman" w:cs="Times New Roman"/>
          <w:color w:val="000000" w:themeColor="text1"/>
          <w:sz w:val="28"/>
          <w:szCs w:val="28"/>
          <w:lang w:val="eu-ES"/>
        </w:rPr>
        <w:lastRenderedPageBreak/>
        <w:t>nguyên tắc giao kết và thực hiện hợp đồng bảo hiểm; quyền thỏa thuận giao kết nhiều loại hợp đồng bảo hiểm; bổ sung thời gian cân nhắc tham gia bảo hiểm nhân thọ,... để bảo đảm quyền tự thỏa thuận giữa các bên trong giao kết hợp đồng bảo hiểm; Bổ sung quy định về hình thức giải quyết tranh chấp thông qua hòa giải, trọng tài hoặc tòa án.</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 Quản lý nhà nước còn trên cơ sở tuân thủ, phê chuẩn trước khi thực hiện, chỉ can thiệp sau khi có sự việc xảy ra; thiếu sự liên kết hợp tác giữa các cơ quan quản lý trong việc triển khai các chương trình bảo hiểm của Chính phủ.</w:t>
      </w:r>
    </w:p>
    <w:p w:rsidR="00D36D9C" w:rsidRPr="00570335" w:rsidRDefault="00D36D9C" w:rsidP="00570335">
      <w:pPr>
        <w:shd w:val="clear" w:color="auto" w:fill="FFFFFF"/>
        <w:tabs>
          <w:tab w:val="left" w:pos="709"/>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ab/>
        <w:t>Luật Kinh doanh bảo hiểm 08/2022/QH15 đã bổ sung nhiệm vụ, quyền hạn của Bộ Tài chính trong quản lý, giám sát, thanh tra, xử lý vi phạm pháp luật về hoạt động kinh doanh bảo hiểm; bổ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rsidR="00D36D9C" w:rsidRPr="00570335" w:rsidRDefault="00D36D9C" w:rsidP="00570335">
      <w:pPr>
        <w:shd w:val="clear" w:color="auto" w:fill="FFFFFF"/>
        <w:tabs>
          <w:tab w:val="left" w:pos="851"/>
          <w:tab w:val="left" w:pos="6672"/>
        </w:tabs>
        <w:spacing w:beforeLines="60" w:before="144" w:afterLines="60" w:after="144" w:line="264" w:lineRule="auto"/>
        <w:ind w:firstLine="567"/>
        <w:jc w:val="both"/>
        <w:rPr>
          <w:rFonts w:ascii="Times New Roman" w:hAnsi="Times New Roman" w:cs="Times New Roman"/>
          <w:b/>
          <w:color w:val="000000" w:themeColor="text1"/>
          <w:sz w:val="28"/>
          <w:szCs w:val="28"/>
          <w:lang w:val="eu-ES"/>
        </w:rPr>
      </w:pPr>
      <w:r w:rsidRPr="00570335">
        <w:rPr>
          <w:rFonts w:ascii="Times New Roman" w:hAnsi="Times New Roman" w:cs="Times New Roman"/>
          <w:b/>
          <w:color w:val="000000" w:themeColor="text1"/>
          <w:sz w:val="28"/>
          <w:szCs w:val="28"/>
          <w:lang w:val="eu-ES"/>
        </w:rPr>
        <w:t>2. Cơ hội và thách thức sau khi Luật có hiệu lự</w:t>
      </w:r>
      <w:r w:rsidR="00570335" w:rsidRPr="00570335">
        <w:rPr>
          <w:rFonts w:ascii="Times New Roman" w:hAnsi="Times New Roman" w:cs="Times New Roman"/>
          <w:b/>
          <w:color w:val="000000" w:themeColor="text1"/>
          <w:sz w:val="28"/>
          <w:szCs w:val="28"/>
          <w:lang w:val="eu-ES"/>
        </w:rPr>
        <w:t>c</w:t>
      </w:r>
      <w:r w:rsidR="00570335" w:rsidRPr="00570335">
        <w:rPr>
          <w:rFonts w:ascii="Times New Roman" w:hAnsi="Times New Roman" w:cs="Times New Roman"/>
          <w:b/>
          <w:color w:val="000000" w:themeColor="text1"/>
          <w:sz w:val="28"/>
          <w:szCs w:val="28"/>
          <w:lang w:val="eu-ES"/>
        </w:rPr>
        <w:tab/>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i/>
          <w:color w:val="000000" w:themeColor="text1"/>
          <w:sz w:val="28"/>
          <w:szCs w:val="28"/>
          <w:lang w:val="eu-ES"/>
        </w:rPr>
      </w:pPr>
      <w:r w:rsidRPr="00570335">
        <w:rPr>
          <w:rFonts w:ascii="Times New Roman" w:hAnsi="Times New Roman" w:cs="Times New Roman"/>
          <w:b/>
          <w:i/>
          <w:color w:val="000000" w:themeColor="text1"/>
          <w:sz w:val="28"/>
          <w:szCs w:val="28"/>
          <w:lang w:val="eu-ES"/>
        </w:rPr>
        <w:t>a) Cơ hội</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 xml:space="preserve"> Luật Kinh doanh bảo hiểm 08/2022/QH15 đã có những thay đổi cơ bản nhằm kiến tạo thị trường và tạo cơ hội cho thị trường bảo hiểm phát triển lành mạnh, chuyên nghiệp, cụ thể:</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i/>
          <w:color w:val="000000" w:themeColor="text1"/>
          <w:sz w:val="28"/>
          <w:szCs w:val="28"/>
          <w:lang w:val="eu-ES"/>
        </w:rPr>
        <w:t>-</w:t>
      </w:r>
      <w:r w:rsidRPr="00570335">
        <w:rPr>
          <w:rFonts w:ascii="Times New Roman" w:hAnsi="Times New Roman" w:cs="Times New Roman"/>
          <w:color w:val="000000" w:themeColor="text1"/>
          <w:sz w:val="28"/>
          <w:szCs w:val="28"/>
          <w:lang w:val="eu-ES"/>
        </w:rPr>
        <w:t xml:space="preserve"> Luật Kinh doanh bảo hiểm sẽ tăng cường hiệu lực quản lý nhà nước, phát huy tính chủ động, sáng tạo của doanh nghiệp bảo hiểm.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 xml:space="preserve">Môi trường pháp lý được cải thiện theo hướng thông thoáng hơn sẽ thu hút thêm các nhà đầu tư nước ngoài như các tập đoàn tài chính, bảo hiểm cũng như các nhà đầu tư trong nước có tiềm lực kinh tế lớn. Đây cũng là cơ sở để thị trường bảo hiểm tăng trưởng do nhiều doanh nghiệp tham gia hơn sẽ cung cấp nhiều sản phẩm đa dạng hơn, đáp ứng nhu cầu bảo hiểm ngày càng tăng.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Doanh nghiệp bảo hiểm sẽ tăng cơ hội kinh doanh và doanh thu do được chủ động phát triển sản phẩm bảo hiểm mới. Đối với doanh nghiệp ứng dụng công nghệ sẽ tiết kiệm chi phí nhân sự, vận hành bộ máy bán hàng, tăng lợi ích kinh tế.</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i/>
          <w:color w:val="000000" w:themeColor="text1"/>
          <w:sz w:val="28"/>
          <w:szCs w:val="28"/>
          <w:lang w:val="eu-ES"/>
        </w:rPr>
        <w:t xml:space="preserve">- </w:t>
      </w:r>
      <w:r w:rsidRPr="00570335">
        <w:rPr>
          <w:rFonts w:ascii="Times New Roman" w:hAnsi="Times New Roman" w:cs="Times New Roman"/>
          <w:color w:val="000000" w:themeColor="text1"/>
          <w:sz w:val="28"/>
          <w:szCs w:val="28"/>
          <w:lang w:val="eu-ES"/>
        </w:rPr>
        <w:t>Việc chuyển đổi sang mô hình vốn trên cơ sở rủi ro góp phần nâng cao tính an toàn tài chính, an toàn hệ thống của thị trường bảo hiểm. Thị trường bảo hiểm sẽ minh bạch hơn do có các quy định rõ ràng về công khai thông tin.</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lastRenderedPageBreak/>
        <w:t xml:space="preserve">- Việc thay đổi phương thức quản lý giám sát từ can thiệp sau sang can thiệp sớm sẽ góp phần hạn chế số doanh nghiệp mất khả năng thanh toán.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 Việc 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i/>
          <w:color w:val="000000" w:themeColor="text1"/>
          <w:sz w:val="28"/>
          <w:szCs w:val="28"/>
          <w:lang w:val="eu-ES"/>
        </w:rPr>
      </w:pPr>
      <w:r w:rsidRPr="00570335">
        <w:rPr>
          <w:rFonts w:ascii="Times New Roman" w:hAnsi="Times New Roman" w:cs="Times New Roman"/>
          <w:b/>
          <w:i/>
          <w:color w:val="000000" w:themeColor="text1"/>
          <w:sz w:val="28"/>
          <w:szCs w:val="28"/>
          <w:lang w:val="eu-ES"/>
        </w:rPr>
        <w:t>b) Thách thức</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i/>
          <w:color w:val="000000" w:themeColor="text1"/>
          <w:sz w:val="28"/>
          <w:szCs w:val="28"/>
          <w:lang w:val="eu-ES"/>
        </w:rPr>
        <w:t xml:space="preserve"> </w:t>
      </w:r>
      <w:r w:rsidRPr="00570335">
        <w:rPr>
          <w:rFonts w:ascii="Times New Roman" w:hAnsi="Times New Roman" w:cs="Times New Roman"/>
          <w:color w:val="000000" w:themeColor="text1"/>
          <w:sz w:val="28"/>
          <w:szCs w:val="28"/>
          <w:lang w:val="eu-ES"/>
        </w:rPr>
        <w:t>Việc áp dụng Luật Kinh doanh bảo hiểm cũng có thể tạo ra những thách thức sau:</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 xml:space="preserve">- Số lượng các doanh nghiệp bảo hiểm ngày càng nhiều, đồng thời việc minh bạch hóa thông tin và yêu cầu cung cấp thông tin đa chiều của doanh nghiệp bảo hiểm  sẽ làm gia tăng áp lực cạnh tranh cho doanh nghiệp.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 Để đáp ứng yêu cầu chuẩn hóa, doanh nghiệp bảo hiểm phải đầu tư thiết lập bộ máy quản trị, điều hành, kiểm soát nội bộ, kiểm toán nội bộ, quản trị rủi ro, xây dựng hệ thống công nghệ thông tin, đào tạo và tuyển dụng nhân sự đáp ứng các yêu cầu về trình độ đối với các chức danh quản lý của doanh nghiệp.</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sz w:val="28"/>
          <w:szCs w:val="28"/>
          <w:lang w:val="eu-ES"/>
        </w:rPr>
      </w:pPr>
      <w:r w:rsidRPr="00570335">
        <w:rPr>
          <w:rFonts w:ascii="Times New Roman" w:hAnsi="Times New Roman" w:cs="Times New Roman"/>
          <w:color w:val="000000" w:themeColor="text1"/>
          <w:sz w:val="28"/>
          <w:szCs w:val="28"/>
          <w:lang w:val="eu-ES"/>
        </w:rPr>
        <w:t xml:space="preserve">- Cơ quan quản lý bảo hiểm cũng phải cải thiện hệ thống quản lý, đào tạo nhân viên để đáp ứng ngày một tốt hơn các yêu cầu về mô hình quản lý, giám sát trên cơ sở rủi ro.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kern w:val="28"/>
          <w:sz w:val="26"/>
          <w:szCs w:val="28"/>
          <w:lang w:val="eu-ES"/>
        </w:rPr>
      </w:pPr>
      <w:r w:rsidRPr="00570335">
        <w:rPr>
          <w:rFonts w:ascii="Times New Roman" w:hAnsi="Times New Roman" w:cs="Times New Roman"/>
          <w:b/>
          <w:color w:val="000000" w:themeColor="text1"/>
          <w:kern w:val="28"/>
          <w:sz w:val="26"/>
          <w:szCs w:val="28"/>
          <w:lang w:val="eu-ES"/>
        </w:rPr>
        <w:t>V. TRIỂN KHAI HOẠT ĐỘNG THI HÀNH LUẬT</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kern w:val="28"/>
          <w:sz w:val="28"/>
          <w:szCs w:val="28"/>
          <w:lang w:val="eu-ES"/>
        </w:rPr>
      </w:pPr>
      <w:r w:rsidRPr="00570335">
        <w:rPr>
          <w:rFonts w:ascii="Times New Roman" w:hAnsi="Times New Roman" w:cs="Times New Roman"/>
          <w:b/>
          <w:color w:val="000000" w:themeColor="text1"/>
          <w:kern w:val="28"/>
          <w:sz w:val="28"/>
          <w:szCs w:val="28"/>
          <w:lang w:val="eu-ES"/>
        </w:rPr>
        <w:t>1. Về ban hành văn bản hướng dẫn</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xml:space="preserve">Trong thời gian tới, Bộ Tài chính sẽ phối hợp với các bộ, ngành liên quan chủ trì ban hành hoặc trình cấp có thẩm quyền ban hành các văn bản hướng dẫn Luật Kinh doanh bảo hiểm, bao gồm: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xml:space="preserve">- 03 Nghị định của Chính phủ như sau: </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(i) Nghị định quy định chi tiết Luật Kinh doanh bảo hiểm, bao gồm cả nội dung quy định chi tiết khoản 2 Điều 88 Luật Kinh doanh bảo hiểm (hiệu lực ngày 01/01/2023);</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(ii) Nghị định hướng dẫn triển khai bảo hiểm vi mô (hiệu lực ngày 01/01/2023);</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(iii) Nghị định quy định về bảo hiểm bắt buộc trách nhiệm dân sự của chủ xe cơ giới, bảo hiểm cháy, nổ bắt buộc, bảo hiểm bắt buộc trong hoạt động đầu tư xây dựng (hiệu lực ngày 01/01/2023).</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- 05 Thông tư của Bộ trưởng Bộ Tài chính như sau:</w:t>
      </w:r>
    </w:p>
    <w:p w:rsidR="00D36D9C" w:rsidRPr="00570335" w:rsidRDefault="00D36D9C" w:rsidP="00570335">
      <w:pPr>
        <w:spacing w:beforeLines="60" w:before="144" w:afterLines="60" w:after="144" w:line="264" w:lineRule="auto"/>
        <w:ind w:firstLine="562"/>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lastRenderedPageBreak/>
        <w:t>(i) Thông tư hướng dẫn một số điều và biện pháp thi hành Luật Kinh doanh bảo hiểm (sửa đổi), Nghị định số   /2022/NĐ-CP ngày     tháng    năm 2022 của Chính phủ quy định chi tiết thi hành Luật Kinh doanh bảo hiểm (sửa đổi) (hiệu lực ngày 01/01/2023);</w:t>
      </w:r>
    </w:p>
    <w:p w:rsidR="00D36D9C" w:rsidRPr="00570335" w:rsidRDefault="00D36D9C" w:rsidP="00570335">
      <w:pPr>
        <w:spacing w:beforeLines="60" w:before="144" w:afterLines="60" w:after="144" w:line="264" w:lineRule="auto"/>
        <w:ind w:firstLine="562"/>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(ii) Thông tư quy định chi tiết về chứng chỉ bảo hiểm, chứng chỉ đại lý bảo hiểm, chứng chỉ môi giới bảo hiểm, chứng chỉ phụ trợ bảo hiểm (hiệu lực ngày 01/01/2023);</w:t>
      </w:r>
    </w:p>
    <w:p w:rsidR="00D36D9C" w:rsidRPr="00570335" w:rsidRDefault="00D36D9C" w:rsidP="00570335">
      <w:pPr>
        <w:spacing w:beforeLines="60" w:before="144" w:afterLines="60" w:after="144" w:line="264" w:lineRule="auto"/>
        <w:ind w:firstLine="562"/>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(iii) Thông tư quy định chi tiết về kiểm soát nội bộ, kiểm toán nội bộ và quản trị rủi ro (hiệu lực ngày 01/01/2023);</w:t>
      </w:r>
    </w:p>
    <w:p w:rsidR="00D36D9C" w:rsidRPr="00570335" w:rsidRDefault="00D36D9C" w:rsidP="00570335">
      <w:pPr>
        <w:spacing w:beforeLines="60" w:before="144" w:afterLines="60" w:after="144" w:line="264" w:lineRule="auto"/>
        <w:ind w:firstLine="562"/>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(iv) Thông tư quy định chi tiết về kiểm soát nội bộ, kiểm toán nội bộ và quản trị rủi ro (hiệu lực ngày 01/01/2028);</w:t>
      </w:r>
    </w:p>
    <w:p w:rsidR="00D36D9C" w:rsidRPr="00570335" w:rsidRDefault="00D36D9C" w:rsidP="00570335">
      <w:pPr>
        <w:spacing w:beforeLines="60" w:before="144" w:afterLines="60" w:after="144" w:line="264" w:lineRule="auto"/>
        <w:ind w:firstLine="562"/>
        <w:jc w:val="both"/>
        <w:rPr>
          <w:rFonts w:ascii="Times New Roman" w:hAnsi="Times New Roman" w:cs="Times New Roman"/>
          <w:color w:val="000000" w:themeColor="text1"/>
          <w:sz w:val="28"/>
          <w:szCs w:val="28"/>
          <w:lang w:val="nl-NL"/>
        </w:rPr>
      </w:pPr>
      <w:r w:rsidRPr="00570335">
        <w:rPr>
          <w:rFonts w:ascii="Times New Roman" w:hAnsi="Times New Roman" w:cs="Times New Roman"/>
          <w:color w:val="000000" w:themeColor="text1"/>
          <w:sz w:val="28"/>
          <w:szCs w:val="28"/>
          <w:lang w:val="nl-NL"/>
        </w:rPr>
        <w:t>(v) Thông tư quy định chi tiết về an toàn vốn (hiệu lực ngày 01/01/2028).</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b/>
          <w:color w:val="000000" w:themeColor="text1"/>
          <w:kern w:val="28"/>
          <w:sz w:val="28"/>
          <w:szCs w:val="28"/>
          <w:lang w:val="eu-ES"/>
        </w:rPr>
      </w:pPr>
      <w:bookmarkStart w:id="62" w:name="_GoBack"/>
      <w:r w:rsidRPr="00570335">
        <w:rPr>
          <w:rFonts w:ascii="Times New Roman" w:hAnsi="Times New Roman" w:cs="Times New Roman"/>
          <w:b/>
          <w:color w:val="000000" w:themeColor="text1"/>
          <w:kern w:val="28"/>
          <w:sz w:val="28"/>
          <w:szCs w:val="28"/>
          <w:lang w:val="eu-ES"/>
        </w:rPr>
        <w:t>2. Tổ chức quán triệt, phổ biến cho cán bộ, công chức, viên chức và người dân</w:t>
      </w:r>
    </w:p>
    <w:bookmarkEnd w:id="62"/>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Triển khai Luật Phổ biến, giáo dục pháp luật và các văn bản hướng dẫn thi hành, nhằm đảm bảo quyền được thông tin về pháp luật của công dân, Bộ Tài chính sẽ phối hợp với các đơn vị có liên quan thực hiện những công việc sau:</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Đăng tải, cập nhật toàn văn nội dung Luật Kinh doanh bảo hiểm số 08/2022/QH15 trên Cổng thông tin điện tử của Bộ Tài chính để cán bộ, công chức, viên chức, người lao động và nhân dân dễ dàng tiếp cận, khai thác và sử dụng khi có nhu cầu.</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Tổ chức biên soạn tài liệu giới thiệu Luật Kinh doanh bảo hiểm; quán triệt, tổ chức tập huấn, bồi dưỡng chuyên sâu nội dung và tinh thần của Luật Kinh doanh bảo hiểm cho cán bộ, công chức, viên chức và người lao động thuộc phạm vi quản lý của Bộ Tài chính.</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Thông tin, phổ biến rộng rãi nội dung của Luật Kinh doanh bảo hiểm cho các đối tượng chịu tác động trực tiếp của luật bằng hình thức phù hợp, cùng với việc ứng dụng công nghệ thông tin để triển khai thực hiện, bố trí nguồn lực bảo đảm thực hiện nhiệm vụ.</w:t>
      </w:r>
    </w:p>
    <w:p w:rsidR="00D36D9C" w:rsidRPr="00570335" w:rsidRDefault="00D36D9C" w:rsidP="00570335">
      <w:pPr>
        <w:shd w:val="clear" w:color="auto" w:fill="FFFFFF"/>
        <w:tabs>
          <w:tab w:val="left" w:pos="851"/>
        </w:tabs>
        <w:spacing w:beforeLines="60" w:before="144" w:afterLines="60" w:after="144" w:line="264" w:lineRule="auto"/>
        <w:ind w:firstLine="567"/>
        <w:jc w:val="both"/>
        <w:rPr>
          <w:rFonts w:ascii="Times New Roman" w:hAnsi="Times New Roman" w:cs="Times New Roman"/>
          <w:color w:val="000000" w:themeColor="text1"/>
          <w:kern w:val="28"/>
          <w:sz w:val="28"/>
          <w:szCs w:val="28"/>
          <w:lang w:val="eu-ES"/>
        </w:rPr>
      </w:pPr>
      <w:r w:rsidRPr="00570335">
        <w:rPr>
          <w:rFonts w:ascii="Times New Roman" w:hAnsi="Times New Roman" w:cs="Times New Roman"/>
          <w:color w:val="000000" w:themeColor="text1"/>
          <w:kern w:val="28"/>
          <w:sz w:val="28"/>
          <w:szCs w:val="28"/>
          <w:lang w:val="eu-ES"/>
        </w:rPr>
        <w:t>- Phối hợp với các cơ quan thông tấn báo chí để truyền thông các chính sách và những thay đổi lớn của Luật Kinh doanh bảo hiểm bằng nhiều hình thức khác nhau như tin bài viết, tổ chức tọa đàm, phóng sự.</w:t>
      </w:r>
    </w:p>
    <w:p w:rsidR="00D36D9C" w:rsidRPr="00570335" w:rsidRDefault="00D36D9C" w:rsidP="00570335">
      <w:pPr>
        <w:pStyle w:val="NormalWeb"/>
        <w:shd w:val="clear" w:color="auto" w:fill="FFFFFF"/>
        <w:spacing w:beforeLines="60" w:before="144" w:beforeAutospacing="0" w:afterLines="60" w:after="144" w:afterAutospacing="0" w:line="264" w:lineRule="auto"/>
        <w:ind w:firstLine="567"/>
        <w:jc w:val="both"/>
        <w:rPr>
          <w:color w:val="000000" w:themeColor="text1"/>
          <w:sz w:val="28"/>
          <w:szCs w:val="28"/>
          <w:lang w:val="en-US"/>
        </w:rPr>
      </w:pPr>
    </w:p>
    <w:p w:rsidR="00E43DDB" w:rsidRPr="00570335" w:rsidRDefault="00E43DDB" w:rsidP="00570335">
      <w:pPr>
        <w:spacing w:beforeLines="60" w:before="144" w:afterLines="60" w:after="144" w:line="264" w:lineRule="auto"/>
        <w:rPr>
          <w:rFonts w:ascii="Times New Roman" w:hAnsi="Times New Roman" w:cs="Times New Roman"/>
        </w:rPr>
      </w:pPr>
    </w:p>
    <w:sectPr w:rsidR="00E43DDB" w:rsidRPr="00570335" w:rsidSect="00D36D9C">
      <w:headerReference w:type="default" r:id="rId7"/>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88" w:rsidRDefault="00C67988" w:rsidP="00D36D9C">
      <w:pPr>
        <w:spacing w:after="0" w:line="240" w:lineRule="auto"/>
      </w:pPr>
      <w:r>
        <w:separator/>
      </w:r>
    </w:p>
  </w:endnote>
  <w:endnote w:type="continuationSeparator" w:id="0">
    <w:p w:rsidR="00C67988" w:rsidRDefault="00C67988" w:rsidP="00D3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88" w:rsidRDefault="00C67988" w:rsidP="00D36D9C">
      <w:pPr>
        <w:spacing w:after="0" w:line="240" w:lineRule="auto"/>
      </w:pPr>
      <w:r>
        <w:separator/>
      </w:r>
    </w:p>
  </w:footnote>
  <w:footnote w:type="continuationSeparator" w:id="0">
    <w:p w:rsidR="00C67988" w:rsidRDefault="00C67988" w:rsidP="00D36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98504"/>
      <w:docPartObj>
        <w:docPartGallery w:val="Page Numbers (Top of Page)"/>
        <w:docPartUnique/>
      </w:docPartObj>
    </w:sdtPr>
    <w:sdtEndPr>
      <w:rPr>
        <w:noProof/>
      </w:rPr>
    </w:sdtEndPr>
    <w:sdtContent>
      <w:p w:rsidR="00D36D9C" w:rsidRDefault="00D36D9C">
        <w:pPr>
          <w:pStyle w:val="Header"/>
          <w:jc w:val="center"/>
        </w:pPr>
        <w:r>
          <w:fldChar w:fldCharType="begin"/>
        </w:r>
        <w:r>
          <w:instrText xml:space="preserve"> PAGE   \* MERGEFORMAT </w:instrText>
        </w:r>
        <w:r>
          <w:fldChar w:fldCharType="separate"/>
        </w:r>
        <w:r w:rsidR="00570335">
          <w:rPr>
            <w:noProof/>
          </w:rPr>
          <w:t>22</w:t>
        </w:r>
        <w:r>
          <w:rPr>
            <w:noProof/>
          </w:rPr>
          <w:fldChar w:fldCharType="end"/>
        </w:r>
      </w:p>
    </w:sdtContent>
  </w:sdt>
  <w:p w:rsidR="00D36D9C" w:rsidRDefault="00D36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3E"/>
    <w:rsid w:val="00570335"/>
    <w:rsid w:val="00600A3E"/>
    <w:rsid w:val="00A60F20"/>
    <w:rsid w:val="00C67988"/>
    <w:rsid w:val="00D36D9C"/>
    <w:rsid w:val="00E43DDB"/>
    <w:rsid w:val="00ED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9C"/>
    <w:pPr>
      <w:spacing w:after="200"/>
    </w:pPr>
    <w:rPr>
      <w:rFonts w:asciiTheme="minorHAnsi" w:hAnsiTheme="minorHAnsi"/>
      <w:sz w:val="22"/>
    </w:rPr>
  </w:style>
  <w:style w:type="paragraph" w:styleId="Heading3">
    <w:name w:val="heading 3"/>
    <w:basedOn w:val="Normal"/>
    <w:next w:val="Normal"/>
    <w:link w:val="Heading3Char"/>
    <w:uiPriority w:val="9"/>
    <w:qFormat/>
    <w:rsid w:val="00D36D9C"/>
    <w:pPr>
      <w:keepNext/>
      <w:spacing w:after="0" w:line="240" w:lineRule="auto"/>
      <w:jc w:val="center"/>
      <w:outlineLvl w:val="2"/>
    </w:pPr>
    <w:rPr>
      <w:rFonts w:ascii="Times New Roman" w:eastAsia="Times New Roman" w:hAnsi="Times New Roman" w:cs="Times New Roman"/>
      <w:b/>
      <w:bCs/>
      <w:color w:val="000000"/>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D9C"/>
    <w:rPr>
      <w:rFonts w:eastAsia="Times New Roman" w:cs="Times New Roman"/>
      <w:b/>
      <w:bCs/>
      <w:color w:val="000000"/>
      <w:szCs w:val="24"/>
      <w:lang w:val="x-none" w:eastAsia="x-none"/>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D36D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D36D9C"/>
    <w:rPr>
      <w:rFonts w:eastAsia="Times New Roman" w:cs="Times New Roman"/>
      <w:sz w:val="24"/>
      <w:szCs w:val="24"/>
      <w:lang w:val="x-none" w:eastAsia="x-none"/>
    </w:rPr>
  </w:style>
  <w:style w:type="paragraph" w:styleId="BodyTextIndent">
    <w:name w:val="Body Text Indent"/>
    <w:basedOn w:val="Normal"/>
    <w:link w:val="BodyTextIndentChar"/>
    <w:rsid w:val="00D36D9C"/>
    <w:pPr>
      <w:spacing w:after="120" w:line="240" w:lineRule="auto"/>
      <w:ind w:left="360"/>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rsid w:val="00D36D9C"/>
    <w:rPr>
      <w:rFonts w:eastAsia="Times New Roman" w:cs="Times New Roman"/>
      <w:szCs w:val="24"/>
      <w:lang w:val="x-none" w:eastAsia="x-none"/>
    </w:rPr>
  </w:style>
  <w:style w:type="paragraph" w:customStyle="1" w:styleId="normal-p">
    <w:name w:val="normal-p"/>
    <w:basedOn w:val="Normal"/>
    <w:rsid w:val="00D36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D36D9C"/>
    <w:rPr>
      <w:rFonts w:eastAsia="Times New Roman" w:cs="Times New Roman"/>
      <w:lang w:val="en-US" w:eastAsia="en-US" w:bidi="ar-SA"/>
    </w:rPr>
  </w:style>
  <w:style w:type="character" w:customStyle="1" w:styleId="normal-h1">
    <w:name w:val="normal-h1"/>
    <w:basedOn w:val="DefaultParagraphFont"/>
    <w:rsid w:val="00D36D9C"/>
  </w:style>
  <w:style w:type="paragraph" w:styleId="Header">
    <w:name w:val="header"/>
    <w:basedOn w:val="Normal"/>
    <w:link w:val="HeaderChar"/>
    <w:uiPriority w:val="99"/>
    <w:unhideWhenUsed/>
    <w:rsid w:val="00D3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D9C"/>
    <w:rPr>
      <w:rFonts w:asciiTheme="minorHAnsi" w:hAnsiTheme="minorHAnsi"/>
      <w:sz w:val="22"/>
    </w:rPr>
  </w:style>
  <w:style w:type="paragraph" w:styleId="Footer">
    <w:name w:val="footer"/>
    <w:basedOn w:val="Normal"/>
    <w:link w:val="FooterChar"/>
    <w:uiPriority w:val="99"/>
    <w:unhideWhenUsed/>
    <w:rsid w:val="00D3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9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9C"/>
    <w:pPr>
      <w:spacing w:after="200"/>
    </w:pPr>
    <w:rPr>
      <w:rFonts w:asciiTheme="minorHAnsi" w:hAnsiTheme="minorHAnsi"/>
      <w:sz w:val="22"/>
    </w:rPr>
  </w:style>
  <w:style w:type="paragraph" w:styleId="Heading3">
    <w:name w:val="heading 3"/>
    <w:basedOn w:val="Normal"/>
    <w:next w:val="Normal"/>
    <w:link w:val="Heading3Char"/>
    <w:uiPriority w:val="9"/>
    <w:qFormat/>
    <w:rsid w:val="00D36D9C"/>
    <w:pPr>
      <w:keepNext/>
      <w:spacing w:after="0" w:line="240" w:lineRule="auto"/>
      <w:jc w:val="center"/>
      <w:outlineLvl w:val="2"/>
    </w:pPr>
    <w:rPr>
      <w:rFonts w:ascii="Times New Roman" w:eastAsia="Times New Roman" w:hAnsi="Times New Roman" w:cs="Times New Roman"/>
      <w:b/>
      <w:bCs/>
      <w:color w:val="000000"/>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D9C"/>
    <w:rPr>
      <w:rFonts w:eastAsia="Times New Roman" w:cs="Times New Roman"/>
      <w:b/>
      <w:bCs/>
      <w:color w:val="000000"/>
      <w:szCs w:val="24"/>
      <w:lang w:val="x-none" w:eastAsia="x-none"/>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D36D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D36D9C"/>
    <w:rPr>
      <w:rFonts w:eastAsia="Times New Roman" w:cs="Times New Roman"/>
      <w:sz w:val="24"/>
      <w:szCs w:val="24"/>
      <w:lang w:val="x-none" w:eastAsia="x-none"/>
    </w:rPr>
  </w:style>
  <w:style w:type="paragraph" w:styleId="BodyTextIndent">
    <w:name w:val="Body Text Indent"/>
    <w:basedOn w:val="Normal"/>
    <w:link w:val="BodyTextIndentChar"/>
    <w:rsid w:val="00D36D9C"/>
    <w:pPr>
      <w:spacing w:after="120" w:line="240" w:lineRule="auto"/>
      <w:ind w:left="360"/>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rsid w:val="00D36D9C"/>
    <w:rPr>
      <w:rFonts w:eastAsia="Times New Roman" w:cs="Times New Roman"/>
      <w:szCs w:val="24"/>
      <w:lang w:val="x-none" w:eastAsia="x-none"/>
    </w:rPr>
  </w:style>
  <w:style w:type="paragraph" w:customStyle="1" w:styleId="normal-p">
    <w:name w:val="normal-p"/>
    <w:basedOn w:val="Normal"/>
    <w:rsid w:val="00D36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D36D9C"/>
    <w:rPr>
      <w:rFonts w:eastAsia="Times New Roman" w:cs="Times New Roman"/>
      <w:lang w:val="en-US" w:eastAsia="en-US" w:bidi="ar-SA"/>
    </w:rPr>
  </w:style>
  <w:style w:type="character" w:customStyle="1" w:styleId="normal-h1">
    <w:name w:val="normal-h1"/>
    <w:basedOn w:val="DefaultParagraphFont"/>
    <w:rsid w:val="00D36D9C"/>
  </w:style>
  <w:style w:type="paragraph" w:styleId="Header">
    <w:name w:val="header"/>
    <w:basedOn w:val="Normal"/>
    <w:link w:val="HeaderChar"/>
    <w:uiPriority w:val="99"/>
    <w:unhideWhenUsed/>
    <w:rsid w:val="00D3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D9C"/>
    <w:rPr>
      <w:rFonts w:asciiTheme="minorHAnsi" w:hAnsiTheme="minorHAnsi"/>
      <w:sz w:val="22"/>
    </w:rPr>
  </w:style>
  <w:style w:type="paragraph" w:styleId="Footer">
    <w:name w:val="footer"/>
    <w:basedOn w:val="Normal"/>
    <w:link w:val="FooterChar"/>
    <w:uiPriority w:val="99"/>
    <w:unhideWhenUsed/>
    <w:rsid w:val="00D3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9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10A49E9-C8C3-46F7-8128-CB152DBD8342}"/>
</file>

<file path=customXml/itemProps2.xml><?xml version="1.0" encoding="utf-8"?>
<ds:datastoreItem xmlns:ds="http://schemas.openxmlformats.org/officeDocument/2006/customXml" ds:itemID="{7F8FE4E2-BB7B-4858-A6C5-2E2F4CF8CDFF}"/>
</file>

<file path=customXml/itemProps3.xml><?xml version="1.0" encoding="utf-8"?>
<ds:datastoreItem xmlns:ds="http://schemas.openxmlformats.org/officeDocument/2006/customXml" ds:itemID="{785718F9-8E33-4019-BCC1-1001D63B6CC0}"/>
</file>

<file path=docProps/app.xml><?xml version="1.0" encoding="utf-8"?>
<Properties xmlns="http://schemas.openxmlformats.org/officeDocument/2006/extended-properties" xmlns:vt="http://schemas.openxmlformats.org/officeDocument/2006/docPropsVTypes">
  <Template>Normal.dotm</Template>
  <TotalTime>5</TotalTime>
  <Pages>22</Pages>
  <Words>8266</Words>
  <Characters>47120</Characters>
  <Application>Microsoft Office Word</Application>
  <DocSecurity>0</DocSecurity>
  <Lines>392</Lines>
  <Paragraphs>110</Paragraphs>
  <ScaleCrop>false</ScaleCrop>
  <Company>21AK22.COM &amp; HIENPC.COM</Company>
  <LinksUpToDate>false</LinksUpToDate>
  <CharactersWithSpaces>55276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2022-10-06T08:55:00Z</dcterms:created>
  <dcterms:modified xsi:type="dcterms:W3CDTF">2022-10-11T03:04:00Z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